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9C251" w14:textId="65530954" w:rsidR="00E5706D" w:rsidRPr="00E5706D" w:rsidRDefault="00E5706D" w:rsidP="00E5706D">
      <w:pPr>
        <w:spacing w:after="0"/>
        <w:jc w:val="right"/>
        <w:rPr>
          <w:rFonts w:asciiTheme="minorHAnsi" w:eastAsia="Calibri" w:hAnsiTheme="minorHAnsi" w:cstheme="minorHAnsi"/>
          <w:bCs/>
          <w:color w:val="0070C0"/>
        </w:rPr>
      </w:pPr>
      <w:r w:rsidRPr="00E5706D">
        <w:rPr>
          <w:rFonts w:asciiTheme="minorHAnsi" w:eastAsia="Calibri" w:hAnsiTheme="minorHAnsi" w:cstheme="minorHAnsi"/>
          <w:bCs/>
          <w:color w:val="0070C0"/>
        </w:rPr>
        <w:t xml:space="preserve">Pirkimo sąlygų </w:t>
      </w:r>
      <w:r w:rsidR="00233BE5">
        <w:rPr>
          <w:rFonts w:asciiTheme="minorHAnsi" w:eastAsia="Calibri" w:hAnsiTheme="minorHAnsi" w:cstheme="minorHAnsi"/>
          <w:bCs/>
          <w:color w:val="0070C0"/>
        </w:rPr>
        <w:t>4</w:t>
      </w:r>
      <w:r w:rsidRPr="00E5706D">
        <w:rPr>
          <w:rFonts w:asciiTheme="minorHAnsi" w:eastAsia="Calibri" w:hAnsiTheme="minorHAnsi" w:cstheme="minorHAnsi"/>
          <w:bCs/>
          <w:color w:val="0070C0"/>
        </w:rPr>
        <w:t xml:space="preserve"> priedas</w:t>
      </w:r>
    </w:p>
    <w:p w14:paraId="5ED5EDEE" w14:textId="2F67AA8E" w:rsidR="00E5706D" w:rsidRPr="00E5706D" w:rsidRDefault="00E5706D" w:rsidP="00E5706D">
      <w:pPr>
        <w:spacing w:after="0"/>
        <w:jc w:val="right"/>
        <w:rPr>
          <w:rFonts w:asciiTheme="minorHAnsi" w:eastAsia="Calibri" w:hAnsiTheme="minorHAnsi" w:cstheme="minorHAnsi"/>
          <w:bCs/>
          <w:color w:val="0070C0"/>
        </w:rPr>
      </w:pPr>
      <w:r w:rsidRPr="00E5706D">
        <w:rPr>
          <w:rFonts w:asciiTheme="minorHAnsi" w:eastAsia="Calibri" w:hAnsiTheme="minorHAnsi" w:cstheme="minorHAnsi"/>
          <w:bCs/>
          <w:color w:val="0070C0"/>
        </w:rPr>
        <w:t>„</w:t>
      </w:r>
      <w:r w:rsidR="00233BE5">
        <w:rPr>
          <w:rFonts w:asciiTheme="minorHAnsi" w:eastAsia="Calibri" w:hAnsiTheme="minorHAnsi" w:cstheme="minorHAnsi"/>
          <w:bCs/>
          <w:color w:val="0070C0"/>
        </w:rPr>
        <w:t>Sutarties projektas</w:t>
      </w:r>
      <w:r w:rsidRPr="00E5706D">
        <w:rPr>
          <w:rFonts w:asciiTheme="minorHAnsi" w:eastAsia="Calibri" w:hAnsiTheme="minorHAnsi" w:cstheme="minorHAnsi"/>
          <w:bCs/>
          <w:color w:val="0070C0"/>
        </w:rPr>
        <w:t>“</w:t>
      </w:r>
    </w:p>
    <w:p w14:paraId="76AE0046" w14:textId="5C6BFEBE" w:rsidR="00E5706D" w:rsidRPr="00E5706D" w:rsidRDefault="00E5706D" w:rsidP="003E5105">
      <w:pPr>
        <w:spacing w:after="0"/>
        <w:jc w:val="center"/>
        <w:rPr>
          <w:rFonts w:asciiTheme="minorHAnsi" w:eastAsia="Calibri" w:hAnsiTheme="minorHAnsi" w:cstheme="minorHAnsi"/>
          <w:bCs/>
          <w:i/>
          <w:iCs/>
          <w:color w:val="0070C0"/>
        </w:rPr>
      </w:pPr>
      <w:r w:rsidRPr="00E5706D">
        <w:rPr>
          <w:rFonts w:asciiTheme="minorHAnsi" w:eastAsia="Calibri" w:hAnsiTheme="minorHAnsi" w:cstheme="minorHAnsi"/>
          <w:bCs/>
          <w:i/>
          <w:iCs/>
          <w:color w:val="0070C0"/>
        </w:rPr>
        <w:t>PROJEKTAS</w:t>
      </w:r>
    </w:p>
    <w:p w14:paraId="62811A74" w14:textId="5DFE0FB8" w:rsidR="003E5105" w:rsidRPr="004D09C7" w:rsidRDefault="003E5105" w:rsidP="003E5105">
      <w:pPr>
        <w:spacing w:after="0"/>
        <w:jc w:val="center"/>
        <w:rPr>
          <w:rFonts w:eastAsia="Calibri"/>
          <w:b/>
        </w:rPr>
      </w:pPr>
      <w:r w:rsidRPr="004D09C7">
        <w:rPr>
          <w:rFonts w:eastAsia="Calibri"/>
          <w:b/>
        </w:rPr>
        <w:t>PREKIŲ VIEŠOJO PIRKIMO-PARDAVIMO SUTARTIS</w:t>
      </w:r>
      <w:r w:rsidR="00462599">
        <w:rPr>
          <w:rFonts w:eastAsia="Calibri"/>
          <w:b/>
        </w:rPr>
        <w:t xml:space="preserve"> </w:t>
      </w:r>
    </w:p>
    <w:p w14:paraId="5C48DEC1" w14:textId="77777777" w:rsidR="00C6018F" w:rsidRDefault="00C6018F" w:rsidP="008273B9">
      <w:pPr>
        <w:jc w:val="center"/>
        <w:rPr>
          <w:rFonts w:eastAsia="Calibri"/>
          <w:b/>
        </w:rPr>
      </w:pPr>
      <w:r w:rsidRPr="00C6018F">
        <w:rPr>
          <w:rFonts w:eastAsia="Calibri" w:cstheme="minorHAnsi"/>
          <w:b/>
          <w:bCs/>
          <w:color w:val="000000" w:themeColor="text1"/>
        </w:rPr>
        <w:t>PAREIGINIAI ANTSIUVAI IR ANTPEČIAI</w:t>
      </w:r>
      <w:r w:rsidRPr="004D09C7">
        <w:rPr>
          <w:rFonts w:eastAsia="Calibri"/>
          <w:b/>
        </w:rPr>
        <w:t xml:space="preserve"> </w:t>
      </w:r>
    </w:p>
    <w:p w14:paraId="0FA031CF" w14:textId="688F4B4E" w:rsidR="008273B9" w:rsidRPr="004D09C7" w:rsidRDefault="008273B9" w:rsidP="008273B9">
      <w:pPr>
        <w:jc w:val="center"/>
        <w:rPr>
          <w:rFonts w:eastAsia="Calibri"/>
          <w:b/>
        </w:rPr>
      </w:pPr>
      <w:r w:rsidRPr="004D09C7">
        <w:rPr>
          <w:rFonts w:eastAsia="Calibri"/>
          <w:b/>
        </w:rPr>
        <w:t>SPECIALIOJI DALIS</w:t>
      </w:r>
    </w:p>
    <w:p w14:paraId="20468DD2" w14:textId="48B0CEB5" w:rsidR="003E5105" w:rsidRPr="004D09C7" w:rsidRDefault="003E5105" w:rsidP="003E5105">
      <w:pPr>
        <w:spacing w:after="0" w:line="240" w:lineRule="auto"/>
        <w:jc w:val="center"/>
        <w:rPr>
          <w:lang w:eastAsia="lt-LT"/>
        </w:rPr>
      </w:pPr>
      <w:r w:rsidRPr="004D09C7">
        <w:rPr>
          <w:lang w:eastAsia="lt-LT"/>
        </w:rPr>
        <w:t>Nr.</w:t>
      </w:r>
    </w:p>
    <w:p w14:paraId="4DBB79E5" w14:textId="41F6D0CB" w:rsidR="003E5105" w:rsidRPr="004D09C7" w:rsidRDefault="003E5105" w:rsidP="003E5105">
      <w:pPr>
        <w:spacing w:after="0" w:line="240" w:lineRule="auto"/>
        <w:ind w:left="3600"/>
        <w:jc w:val="both"/>
        <w:rPr>
          <w:iCs/>
          <w:lang w:eastAsia="lt-LT"/>
        </w:rPr>
      </w:pPr>
      <w:r w:rsidRPr="004D09C7">
        <w:rPr>
          <w:iCs/>
          <w:lang w:eastAsia="lt-LT"/>
        </w:rPr>
        <w:t xml:space="preserve">            </w:t>
      </w:r>
    </w:p>
    <w:p w14:paraId="332803EF" w14:textId="77777777" w:rsidR="003E5105" w:rsidRPr="004D09C7" w:rsidRDefault="003E5105" w:rsidP="003E5105">
      <w:pPr>
        <w:spacing w:after="0"/>
        <w:jc w:val="center"/>
        <w:rPr>
          <w:b/>
        </w:rPr>
      </w:pPr>
      <w:r w:rsidRPr="004D09C7">
        <w:rPr>
          <w:b/>
        </w:rPr>
        <w:t>I. SPECIALIOJI DALIS</w:t>
      </w:r>
    </w:p>
    <w:p w14:paraId="212BAC9C" w14:textId="77777777" w:rsidR="003E5105" w:rsidRPr="004D09C7" w:rsidRDefault="003E5105" w:rsidP="003E5105">
      <w:pPr>
        <w:spacing w:after="0"/>
        <w:jc w:val="center"/>
        <w:rPr>
          <w:sz w:val="22"/>
          <w:szCs w:val="22"/>
        </w:rPr>
      </w:pPr>
    </w:p>
    <w:p w14:paraId="2389ACC6" w14:textId="72CDFB2E" w:rsidR="003E5105" w:rsidRPr="004D09C7" w:rsidRDefault="003E5105" w:rsidP="004D4CFE">
      <w:pPr>
        <w:spacing w:after="0"/>
        <w:jc w:val="both"/>
        <w:rPr>
          <w:rFonts w:eastAsia="Calibri"/>
          <w:i/>
        </w:rPr>
      </w:pPr>
      <w:r w:rsidRPr="004D09C7">
        <w:rPr>
          <w:b/>
        </w:rPr>
        <w:t xml:space="preserve">Lietuvos šaulių sąjunga </w:t>
      </w:r>
      <w:r w:rsidRPr="004D09C7">
        <w:t>(toliau – LŠS),</w:t>
      </w:r>
      <w:r w:rsidRPr="004D09C7">
        <w:rPr>
          <w:b/>
        </w:rPr>
        <w:t xml:space="preserve"> </w:t>
      </w:r>
      <w:r w:rsidRPr="004D09C7">
        <w:t xml:space="preserve">atstovaujama </w:t>
      </w:r>
      <w:r w:rsidRPr="00C73F25">
        <w:rPr>
          <w:color w:val="FFFFFF" w:themeColor="background1"/>
        </w:rPr>
        <w:t xml:space="preserve">LŠS vado </w:t>
      </w:r>
      <w:r w:rsidR="00C73F25" w:rsidRPr="00C73F25">
        <w:rPr>
          <w:color w:val="FFFFFF" w:themeColor="background1"/>
        </w:rPr>
        <w:t xml:space="preserve">pavaduotojo </w:t>
      </w:r>
      <w:r w:rsidRPr="00C73F25">
        <w:rPr>
          <w:color w:val="FFFFFF" w:themeColor="background1"/>
        </w:rPr>
        <w:t xml:space="preserve">plk. ltn. </w:t>
      </w:r>
      <w:r w:rsidR="00C73F25" w:rsidRPr="00C73F25">
        <w:rPr>
          <w:iCs/>
          <w:color w:val="FFFFFF" w:themeColor="background1"/>
        </w:rPr>
        <w:t>Gedimino Latvio</w:t>
      </w:r>
      <w:r w:rsidRPr="00C73F25">
        <w:rPr>
          <w:color w:val="FFFFFF" w:themeColor="background1"/>
        </w:rPr>
        <w:t xml:space="preserve">, </w:t>
      </w:r>
      <w:r w:rsidR="00C73F25" w:rsidRPr="00C73F25">
        <w:rPr>
          <w:color w:val="FFFFFF" w:themeColor="background1"/>
        </w:rPr>
        <w:t xml:space="preserve">pavaduojančio Sąjungos vadą </w:t>
      </w:r>
      <w:r w:rsidRPr="004D09C7">
        <w:t xml:space="preserve">veikiančio (-ios) pagal Lietuvos Respublikos Lietuvos šaulių sąjungos įstatymą (toliau – </w:t>
      </w:r>
      <w:r w:rsidRPr="004D09C7">
        <w:rPr>
          <w:b/>
        </w:rPr>
        <w:t>Pirkėjas</w:t>
      </w:r>
      <w:r w:rsidRPr="004D09C7">
        <w:t>)</w:t>
      </w:r>
      <w:r w:rsidR="00C73F25">
        <w:t xml:space="preserve"> </w:t>
      </w:r>
      <w:r w:rsidRPr="004D09C7">
        <w:rPr>
          <w:rFonts w:eastAsia="Calibri"/>
        </w:rPr>
        <w:t>ir</w:t>
      </w:r>
    </w:p>
    <w:p w14:paraId="73B5E212" w14:textId="77777777" w:rsidR="003E5105" w:rsidRPr="004D09C7" w:rsidRDefault="003E5105" w:rsidP="004D4CFE">
      <w:pPr>
        <w:spacing w:after="0"/>
        <w:jc w:val="both"/>
        <w:rPr>
          <w:rFonts w:eastAsia="Calibri"/>
        </w:rPr>
      </w:pPr>
      <w:r w:rsidRPr="004D09C7">
        <w:rPr>
          <w:rFonts w:eastAsia="Calibri"/>
          <w:i/>
        </w:rPr>
        <w:t>(pardavėjas)</w:t>
      </w:r>
      <w:r w:rsidRPr="004D09C7">
        <w:rPr>
          <w:rFonts w:eastAsia="Calibri"/>
        </w:rPr>
        <w:t xml:space="preserve">, atstovaujama </w:t>
      </w:r>
      <w:r w:rsidRPr="004D09C7">
        <w:rPr>
          <w:rFonts w:eastAsia="Calibri"/>
          <w:i/>
        </w:rPr>
        <w:t>(pareigos, vardas, pavardė)</w:t>
      </w:r>
      <w:r w:rsidRPr="004D09C7">
        <w:rPr>
          <w:rFonts w:eastAsia="Calibri"/>
        </w:rPr>
        <w:t xml:space="preserve">, veikiančio (-ios) pagal </w:t>
      </w:r>
      <w:r w:rsidRPr="004D09C7">
        <w:rPr>
          <w:rFonts w:eastAsia="Calibri"/>
          <w:i/>
        </w:rPr>
        <w:t>(dokumentas, kurio pagrindu veikia asmuo)</w:t>
      </w:r>
      <w:r w:rsidRPr="004D09C7">
        <w:rPr>
          <w:rFonts w:eastAsia="Calibri"/>
        </w:rPr>
        <w:t xml:space="preserve"> (toliau – </w:t>
      </w:r>
      <w:r w:rsidRPr="004D09C7">
        <w:rPr>
          <w:rFonts w:eastAsia="Calibri"/>
          <w:b/>
        </w:rPr>
        <w:t>Pardavėjas</w:t>
      </w:r>
      <w:r w:rsidRPr="004D09C7">
        <w:rPr>
          <w:rFonts w:eastAsia="Calibri"/>
        </w:rPr>
        <w:t xml:space="preserve">), </w:t>
      </w:r>
      <w:r w:rsidRPr="004D09C7">
        <w:rPr>
          <w:rFonts w:eastAsia="Calibri"/>
          <w:i/>
        </w:rPr>
        <w:t>(jei tai ūkio subjektų grupė –atitinkami duomenys apie kiekvieną partnerį)</w:t>
      </w:r>
    </w:p>
    <w:p w14:paraId="7E785BDC" w14:textId="77777777" w:rsidR="007C3F01" w:rsidRPr="004D09C7" w:rsidRDefault="007C3F01" w:rsidP="004D4CFE">
      <w:pPr>
        <w:jc w:val="both"/>
      </w:pPr>
      <w:r w:rsidRPr="004D09C7">
        <w:t xml:space="preserve">toliau kartu šioje prekių viešojo pirkimo-pardavimo sutartyje vadinami „Šalimis“, o kiekvienas atskirai – „Šalimi“, vadovaudamosi, vadovaudamosi </w:t>
      </w:r>
      <w:r w:rsidRPr="004D09C7">
        <w:rPr>
          <w:bCs/>
          <w:i/>
        </w:rPr>
        <w:t>Mažos vertės pirkimų tvarkos aprašu</w:t>
      </w:r>
      <w:r w:rsidRPr="004D09C7">
        <w:rPr>
          <w:bCs/>
        </w:rPr>
        <w:t xml:space="preserve">, </w:t>
      </w:r>
      <w:r w:rsidRPr="004D09C7">
        <w:t>sudarė šią prekių viešojo pirkimo-pardavimo sutartį, toliau vadinamą „Sutartimi“, ir susitarė dėl toliau išvardintų sąlygų.</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3E5105" w:rsidRPr="004D09C7" w14:paraId="4162072A" w14:textId="77777777" w:rsidTr="004D4CFE">
        <w:trPr>
          <w:trHeight w:val="702"/>
        </w:trPr>
        <w:tc>
          <w:tcPr>
            <w:tcW w:w="9639" w:type="dxa"/>
            <w:tcBorders>
              <w:top w:val="single" w:sz="4" w:space="0" w:color="auto"/>
              <w:left w:val="single" w:sz="4" w:space="0" w:color="auto"/>
              <w:bottom w:val="single" w:sz="4" w:space="0" w:color="auto"/>
              <w:right w:val="single" w:sz="4" w:space="0" w:color="auto"/>
            </w:tcBorders>
          </w:tcPr>
          <w:p w14:paraId="03AC69E1" w14:textId="77777777" w:rsidR="003E5105" w:rsidRPr="004D09C7" w:rsidRDefault="003E5105" w:rsidP="00CE622F">
            <w:pPr>
              <w:spacing w:after="0"/>
              <w:jc w:val="both"/>
              <w:rPr>
                <w:b/>
              </w:rPr>
            </w:pPr>
            <w:r w:rsidRPr="004D09C7">
              <w:rPr>
                <w:b/>
              </w:rPr>
              <w:t>1. Sutarties objektas</w:t>
            </w:r>
          </w:p>
          <w:p w14:paraId="4EC8322A" w14:textId="257D447B" w:rsidR="007623AE" w:rsidRPr="004D09C7" w:rsidRDefault="003E5105" w:rsidP="007623AE">
            <w:pPr>
              <w:spacing w:after="0"/>
              <w:jc w:val="both"/>
            </w:pPr>
            <w:r w:rsidRPr="004D09C7">
              <w:t xml:space="preserve">1.1. </w:t>
            </w:r>
            <w:r w:rsidR="007623AE" w:rsidRPr="004D09C7">
              <w:rPr>
                <w:rFonts w:eastAsia="Calibri"/>
              </w:rPr>
              <w:t xml:space="preserve">Pardavėjas įsipareigoja parduoti </w:t>
            </w:r>
            <w:r w:rsidR="00C6018F">
              <w:rPr>
                <w:rFonts w:eastAsia="Calibri" w:cstheme="minorHAnsi"/>
                <w:color w:val="000000" w:themeColor="text1"/>
              </w:rPr>
              <w:t>pareiginius antsiuvus ir antpečius</w:t>
            </w:r>
            <w:r w:rsidR="00C6018F" w:rsidRPr="004D09C7">
              <w:rPr>
                <w:rFonts w:eastAsia="Calibri"/>
              </w:rPr>
              <w:t xml:space="preserve"> </w:t>
            </w:r>
            <w:r w:rsidR="007623AE" w:rsidRPr="004D09C7">
              <w:rPr>
                <w:rFonts w:eastAsia="Calibri"/>
              </w:rPr>
              <w:t>(toliau – prekės), atitinkanči</w:t>
            </w:r>
            <w:r w:rsidR="006B4000">
              <w:rPr>
                <w:rFonts w:eastAsia="Calibri"/>
              </w:rPr>
              <w:t>us</w:t>
            </w:r>
            <w:r w:rsidR="007623AE" w:rsidRPr="004D09C7">
              <w:rPr>
                <w:rFonts w:eastAsia="Calibri"/>
              </w:rPr>
              <w:t xml:space="preserve"> Sutarties 1 pried</w:t>
            </w:r>
            <w:r w:rsidR="00C452A3">
              <w:rPr>
                <w:rFonts w:eastAsia="Calibri"/>
              </w:rPr>
              <w:t>o</w:t>
            </w:r>
            <w:r w:rsidR="007623AE" w:rsidRPr="004D09C7">
              <w:rPr>
                <w:rFonts w:eastAsia="Calibri"/>
              </w:rPr>
              <w:t xml:space="preserve"> </w:t>
            </w:r>
            <w:r w:rsidR="007623AE" w:rsidRPr="004D09C7">
              <w:rPr>
                <w:rFonts w:eastAsia="Calibri"/>
                <w:bCs/>
              </w:rPr>
              <w:t>„Techninė specifikacija“</w:t>
            </w:r>
            <w:r w:rsidR="007623AE" w:rsidRPr="004D09C7">
              <w:rPr>
                <w:rFonts w:eastAsia="Calibri"/>
              </w:rPr>
              <w:t xml:space="preserve"> (toliau – 1 priedas)</w:t>
            </w:r>
            <w:r w:rsidR="00EC283D">
              <w:rPr>
                <w:rFonts w:eastAsia="Calibri"/>
              </w:rPr>
              <w:t xml:space="preserve"> </w:t>
            </w:r>
            <w:r w:rsidR="007623AE" w:rsidRPr="004D09C7">
              <w:rPr>
                <w:rFonts w:eastAsia="Calibri"/>
              </w:rPr>
              <w:t>techninius reikalavimus.</w:t>
            </w:r>
          </w:p>
          <w:p w14:paraId="60449055" w14:textId="23640E2B" w:rsidR="00CC3A54" w:rsidRPr="004D09C7" w:rsidRDefault="003E5105" w:rsidP="00CE622F">
            <w:pPr>
              <w:spacing w:after="0"/>
              <w:jc w:val="both"/>
            </w:pPr>
            <w:r w:rsidRPr="004D09C7">
              <w:t>1.2. Pirkėjas įsipareigoja priimti Sutarties reikalavimus atitinkančias prekes ir už jas sumokėti Sutartyje nustatyta tvarka.</w:t>
            </w:r>
          </w:p>
        </w:tc>
      </w:tr>
      <w:tr w:rsidR="003E5105" w:rsidRPr="004D09C7" w14:paraId="45891318" w14:textId="77777777" w:rsidTr="004D4CFE">
        <w:trPr>
          <w:trHeight w:val="702"/>
        </w:trPr>
        <w:tc>
          <w:tcPr>
            <w:tcW w:w="9639" w:type="dxa"/>
            <w:tcBorders>
              <w:top w:val="single" w:sz="4" w:space="0" w:color="auto"/>
              <w:left w:val="single" w:sz="4" w:space="0" w:color="auto"/>
              <w:bottom w:val="single" w:sz="4" w:space="0" w:color="auto"/>
              <w:right w:val="single" w:sz="4" w:space="0" w:color="auto"/>
            </w:tcBorders>
          </w:tcPr>
          <w:p w14:paraId="43FA5758" w14:textId="77777777" w:rsidR="00D20F2C" w:rsidRPr="00D20F2C" w:rsidRDefault="00D20F2C" w:rsidP="009C49B9">
            <w:pPr>
              <w:spacing w:after="0"/>
              <w:rPr>
                <w:b/>
                <w:color w:val="000000"/>
                <w:lang w:eastAsia="lt-LT"/>
              </w:rPr>
            </w:pPr>
            <w:r w:rsidRPr="00D20F2C">
              <w:rPr>
                <w:b/>
                <w:lang w:eastAsia="lt-LT"/>
              </w:rPr>
              <w:t xml:space="preserve">2. </w:t>
            </w:r>
            <w:r w:rsidRPr="00D20F2C">
              <w:rPr>
                <w:b/>
                <w:color w:val="000000"/>
                <w:lang w:eastAsia="lt-LT"/>
              </w:rPr>
              <w:t>Sutarties kaina/vertė/</w:t>
            </w:r>
            <w:r w:rsidRPr="00D20F2C">
              <w:rPr>
                <w:b/>
                <w:lang w:eastAsia="lt-LT"/>
              </w:rPr>
              <w:t xml:space="preserve">paslaugų </w:t>
            </w:r>
            <w:r w:rsidRPr="00D20F2C">
              <w:rPr>
                <w:b/>
                <w:color w:val="000000"/>
                <w:lang w:eastAsia="lt-LT"/>
              </w:rPr>
              <w:t>įkainiai/kainodaros taisyklės</w:t>
            </w:r>
          </w:p>
          <w:p w14:paraId="75F5A614" w14:textId="24687348" w:rsidR="00D20F2C" w:rsidRPr="00D20F2C" w:rsidRDefault="00D20F2C" w:rsidP="009C49B9">
            <w:pPr>
              <w:spacing w:after="0"/>
              <w:jc w:val="both"/>
              <w:rPr>
                <w:color w:val="000000"/>
                <w:lang w:eastAsia="lt-LT"/>
              </w:rPr>
            </w:pPr>
            <w:r w:rsidRPr="00D20F2C">
              <w:rPr>
                <w:lang w:eastAsia="lt-LT"/>
              </w:rPr>
              <w:t xml:space="preserve">2.1. Sutarčiai taikoma fiksuoto </w:t>
            </w:r>
            <w:r w:rsidR="006C2400">
              <w:rPr>
                <w:lang w:eastAsia="lt-LT"/>
              </w:rPr>
              <w:t>į</w:t>
            </w:r>
            <w:r w:rsidR="00C94412">
              <w:rPr>
                <w:lang w:eastAsia="lt-LT"/>
              </w:rPr>
              <w:t>kain</w:t>
            </w:r>
            <w:r w:rsidR="006C2400">
              <w:rPr>
                <w:lang w:eastAsia="lt-LT"/>
              </w:rPr>
              <w:t>io</w:t>
            </w:r>
            <w:r w:rsidRPr="00D20F2C">
              <w:rPr>
                <w:lang w:eastAsia="lt-LT"/>
              </w:rPr>
              <w:t xml:space="preserve"> kainodara. </w:t>
            </w:r>
          </w:p>
          <w:p w14:paraId="6BF148AC" w14:textId="540729D9" w:rsidR="00D20F2C" w:rsidRPr="00AF6066" w:rsidRDefault="00D20F2C" w:rsidP="009C49B9">
            <w:pPr>
              <w:spacing w:after="0"/>
              <w:jc w:val="both"/>
              <w:rPr>
                <w:kern w:val="2"/>
                <w:lang w:eastAsia="lt-LT"/>
              </w:rPr>
            </w:pPr>
            <w:r w:rsidRPr="00D20F2C">
              <w:rPr>
                <w:lang w:eastAsia="lt-LT"/>
              </w:rPr>
              <w:t xml:space="preserve">2.2. </w:t>
            </w:r>
            <w:r w:rsidRPr="00D20F2C">
              <w:rPr>
                <w:kern w:val="2"/>
                <w:lang w:eastAsia="lt-LT"/>
              </w:rPr>
              <w:t xml:space="preserve">Pradinės Sutarties vertė yra </w:t>
            </w:r>
            <w:r w:rsidR="006C2400" w:rsidRPr="00127158">
              <w:rPr>
                <w:kern w:val="2"/>
                <w:lang w:eastAsia="lt-LT"/>
              </w:rPr>
              <w:t>55</w:t>
            </w:r>
            <w:r w:rsidR="001D1052" w:rsidRPr="00127158">
              <w:rPr>
                <w:kern w:val="2"/>
                <w:lang w:eastAsia="lt-LT"/>
              </w:rPr>
              <w:t>371,90</w:t>
            </w:r>
            <w:r w:rsidR="006C2400">
              <w:rPr>
                <w:i/>
                <w:iCs/>
                <w:kern w:val="2"/>
                <w:lang w:eastAsia="lt-LT"/>
              </w:rPr>
              <w:t xml:space="preserve"> </w:t>
            </w:r>
            <w:r w:rsidR="006C2400" w:rsidRPr="00AF6066">
              <w:rPr>
                <w:kern w:val="2"/>
                <w:lang w:eastAsia="lt-LT"/>
              </w:rPr>
              <w:t>(penkiasdešimt penki tūk</w:t>
            </w:r>
            <w:r w:rsidR="001D1052" w:rsidRPr="00AF6066">
              <w:rPr>
                <w:kern w:val="2"/>
                <w:lang w:eastAsia="lt-LT"/>
              </w:rPr>
              <w:t>s</w:t>
            </w:r>
            <w:r w:rsidR="006C2400" w:rsidRPr="00AF6066">
              <w:rPr>
                <w:kern w:val="2"/>
                <w:lang w:eastAsia="lt-LT"/>
              </w:rPr>
              <w:t>tančiai</w:t>
            </w:r>
            <w:r w:rsidR="00E4219F" w:rsidRPr="00AF6066">
              <w:rPr>
                <w:kern w:val="2"/>
                <w:lang w:eastAsia="lt-LT"/>
              </w:rPr>
              <w:t xml:space="preserve"> </w:t>
            </w:r>
            <w:r w:rsidR="001D1052" w:rsidRPr="00AF6066">
              <w:rPr>
                <w:kern w:val="2"/>
                <w:lang w:eastAsia="lt-LT"/>
              </w:rPr>
              <w:t xml:space="preserve">trys </w:t>
            </w:r>
            <w:r w:rsidR="00AF6066" w:rsidRPr="00AF6066">
              <w:rPr>
                <w:kern w:val="2"/>
                <w:lang w:eastAsia="lt-LT"/>
              </w:rPr>
              <w:t>š</w:t>
            </w:r>
            <w:r w:rsidR="001D1052" w:rsidRPr="00AF6066">
              <w:rPr>
                <w:kern w:val="2"/>
                <w:lang w:eastAsia="lt-LT"/>
              </w:rPr>
              <w:t>imtai</w:t>
            </w:r>
            <w:r w:rsidR="00AF6066" w:rsidRPr="00AF6066">
              <w:rPr>
                <w:kern w:val="2"/>
                <w:lang w:eastAsia="lt-LT"/>
              </w:rPr>
              <w:t xml:space="preserve"> septyniasdešimt vienas,</w:t>
            </w:r>
            <w:r w:rsidR="00AF6066">
              <w:rPr>
                <w:kern w:val="2"/>
                <w:lang w:eastAsia="lt-LT"/>
              </w:rPr>
              <w:t xml:space="preserve"> </w:t>
            </w:r>
            <w:r w:rsidR="00AF6066" w:rsidRPr="00AF6066">
              <w:rPr>
                <w:kern w:val="2"/>
                <w:lang w:eastAsia="lt-LT"/>
              </w:rPr>
              <w:t>90)</w:t>
            </w:r>
            <w:r w:rsidRPr="00AF6066">
              <w:rPr>
                <w:kern w:val="2"/>
                <w:lang w:eastAsia="lt-LT"/>
              </w:rPr>
              <w:t xml:space="preserve"> Eur be PVM. </w:t>
            </w:r>
            <w:r w:rsidR="00AF6066" w:rsidRPr="00AF6066">
              <w:rPr>
                <w:kern w:val="2"/>
                <w:lang w:eastAsia="lt-LT"/>
              </w:rPr>
              <w:t xml:space="preserve"> </w:t>
            </w:r>
          </w:p>
          <w:p w14:paraId="227DCE9F" w14:textId="62BAB68A" w:rsidR="00D20F2C" w:rsidRDefault="00D20F2C" w:rsidP="009C49B9">
            <w:pPr>
              <w:spacing w:after="0"/>
              <w:jc w:val="both"/>
              <w:rPr>
                <w:b/>
                <w:bCs/>
                <w:lang w:eastAsia="lt-LT"/>
              </w:rPr>
            </w:pPr>
            <w:r w:rsidRPr="00D20F2C">
              <w:rPr>
                <w:lang w:eastAsia="lt-LT"/>
              </w:rPr>
              <w:t xml:space="preserve">2.3. Sutarties kaina </w:t>
            </w:r>
            <w:r w:rsidR="007D7586">
              <w:rPr>
                <w:lang w:eastAsia="lt-LT"/>
              </w:rPr>
              <w:t>yra</w:t>
            </w:r>
            <w:r w:rsidRPr="00D20F2C">
              <w:rPr>
                <w:lang w:eastAsia="lt-LT"/>
              </w:rPr>
              <w:t xml:space="preserve"> </w:t>
            </w:r>
            <w:r w:rsidR="00127158" w:rsidRPr="00127158">
              <w:rPr>
                <w:kern w:val="2"/>
                <w:lang w:eastAsia="lt-LT"/>
              </w:rPr>
              <w:t>67 000</w:t>
            </w:r>
            <w:r w:rsidR="00E4219F">
              <w:rPr>
                <w:kern w:val="2"/>
                <w:lang w:eastAsia="lt-LT"/>
              </w:rPr>
              <w:t xml:space="preserve"> </w:t>
            </w:r>
            <w:r w:rsidR="00E4219F" w:rsidRPr="00D20F2C">
              <w:rPr>
                <w:kern w:val="2"/>
                <w:lang w:eastAsia="lt-LT"/>
              </w:rPr>
              <w:t>(</w:t>
            </w:r>
            <w:r w:rsidR="00127158">
              <w:rPr>
                <w:i/>
                <w:iCs/>
                <w:kern w:val="2"/>
                <w:lang w:eastAsia="lt-LT"/>
              </w:rPr>
              <w:t>šešiasdešimt</w:t>
            </w:r>
            <w:r w:rsidR="00F05150">
              <w:rPr>
                <w:i/>
                <w:iCs/>
                <w:kern w:val="2"/>
                <w:lang w:eastAsia="lt-LT"/>
              </w:rPr>
              <w:t xml:space="preserve"> septyni tūkstančiai</w:t>
            </w:r>
            <w:r w:rsidR="00E4219F" w:rsidRPr="00D20F2C">
              <w:rPr>
                <w:kern w:val="2"/>
                <w:lang w:eastAsia="lt-LT"/>
              </w:rPr>
              <w:t xml:space="preserve">) </w:t>
            </w:r>
            <w:r w:rsidR="00871422" w:rsidRPr="00E4219F">
              <w:rPr>
                <w:lang w:eastAsia="lt-LT"/>
              </w:rPr>
              <w:t>Eur su PVM</w:t>
            </w:r>
            <w:r w:rsidR="00871422">
              <w:rPr>
                <w:b/>
                <w:bCs/>
                <w:lang w:eastAsia="lt-LT"/>
              </w:rPr>
              <w:t>.</w:t>
            </w:r>
          </w:p>
          <w:p w14:paraId="5F72E582" w14:textId="520CB09B" w:rsidR="00424BFB" w:rsidRPr="00424BFB" w:rsidRDefault="00424BFB" w:rsidP="00424BFB">
            <w:pPr>
              <w:spacing w:after="0"/>
              <w:jc w:val="both"/>
              <w:rPr>
                <w:lang w:eastAsia="lt-LT"/>
              </w:rPr>
            </w:pPr>
            <w:r w:rsidRPr="00424BFB">
              <w:rPr>
                <w:lang w:eastAsia="lt-LT"/>
              </w:rPr>
              <w:t xml:space="preserve">2.4. </w:t>
            </w:r>
            <w:r>
              <w:rPr>
                <w:lang w:eastAsia="lt-LT"/>
              </w:rPr>
              <w:t>Šioje Sutartyje Pradinės Sutarties vertė yra lygi maksimaliai pirkimui skirtai lėšų sumai be PVM pirkimo dokumentuose ir Sutartyje nurodytų Prekių įsigijimui Tiekėjo pasiūlyme nurodytais įkainiais be PVM. Pirkėjas perka Prekes pagal poreikį Sutart</w:t>
            </w:r>
            <w:r w:rsidR="007D7586">
              <w:rPr>
                <w:lang w:eastAsia="lt-LT"/>
              </w:rPr>
              <w:t>ies</w:t>
            </w:r>
            <w:r>
              <w:rPr>
                <w:lang w:eastAsia="lt-LT"/>
              </w:rPr>
              <w:t xml:space="preserve"> </w:t>
            </w:r>
            <w:r w:rsidR="00900EFE">
              <w:rPr>
                <w:lang w:eastAsia="lt-LT"/>
              </w:rPr>
              <w:t>2 priede „</w:t>
            </w:r>
            <w:r w:rsidR="007D7DB3">
              <w:rPr>
                <w:lang w:eastAsia="lt-LT"/>
              </w:rPr>
              <w:t>P</w:t>
            </w:r>
            <w:r w:rsidR="00F25D08">
              <w:rPr>
                <w:lang w:eastAsia="lt-LT"/>
              </w:rPr>
              <w:t>asiūlymas</w:t>
            </w:r>
            <w:r w:rsidR="004E64B2">
              <w:rPr>
                <w:lang w:eastAsia="lt-LT"/>
              </w:rPr>
              <w:t>“</w:t>
            </w:r>
            <w:r w:rsidR="00900EFE">
              <w:rPr>
                <w:lang w:eastAsia="lt-LT"/>
              </w:rPr>
              <w:t xml:space="preserve"> </w:t>
            </w:r>
            <w:r>
              <w:rPr>
                <w:lang w:eastAsia="lt-LT"/>
              </w:rPr>
              <w:t>nurodytais įkainiais, neviršijant bendros Sutarties kainos. Pirkėj</w:t>
            </w:r>
            <w:r w:rsidR="00CF267D">
              <w:rPr>
                <w:lang w:eastAsia="lt-LT"/>
              </w:rPr>
              <w:t>as</w:t>
            </w:r>
            <w:r>
              <w:rPr>
                <w:lang w:eastAsia="lt-LT"/>
              </w:rPr>
              <w:t xml:space="preserve"> įsipareigoja išpirkti </w:t>
            </w:r>
            <w:r w:rsidR="00CF267D">
              <w:rPr>
                <w:lang w:eastAsia="lt-LT"/>
              </w:rPr>
              <w:t xml:space="preserve">Sutarties </w:t>
            </w:r>
            <w:r w:rsidR="006D5C6E">
              <w:rPr>
                <w:lang w:eastAsia="lt-LT"/>
              </w:rPr>
              <w:t xml:space="preserve">2 priede nurodytą </w:t>
            </w:r>
            <w:r>
              <w:rPr>
                <w:lang w:eastAsia="lt-LT"/>
              </w:rPr>
              <w:t>preliminar</w:t>
            </w:r>
            <w:r w:rsidR="006D5C6E">
              <w:rPr>
                <w:lang w:eastAsia="lt-LT"/>
              </w:rPr>
              <w:t>ų</w:t>
            </w:r>
            <w:r>
              <w:rPr>
                <w:lang w:eastAsia="lt-LT"/>
              </w:rPr>
              <w:t xml:space="preserve"> Prekių kiek</w:t>
            </w:r>
            <w:r w:rsidR="006D5C6E">
              <w:rPr>
                <w:lang w:eastAsia="lt-LT"/>
              </w:rPr>
              <w:t>į.</w:t>
            </w:r>
          </w:p>
          <w:p w14:paraId="4874D7D6" w14:textId="3CAE1E95" w:rsidR="004734BA" w:rsidRPr="00792E3F" w:rsidRDefault="00D20F2C" w:rsidP="00DE6717">
            <w:pPr>
              <w:spacing w:after="0"/>
              <w:jc w:val="both"/>
              <w:rPr>
                <w:i/>
                <w:lang w:eastAsia="lt-LT"/>
              </w:rPr>
            </w:pPr>
            <w:r w:rsidRPr="00D20F2C">
              <w:rPr>
                <w:lang w:eastAsia="lt-LT"/>
              </w:rPr>
              <w:t>2.</w:t>
            </w:r>
            <w:r w:rsidR="00DE6717">
              <w:rPr>
                <w:lang w:eastAsia="lt-LT"/>
              </w:rPr>
              <w:t>6</w:t>
            </w:r>
            <w:r w:rsidRPr="00D20F2C">
              <w:rPr>
                <w:lang w:eastAsia="lt-LT"/>
              </w:rPr>
              <w:t>. Peržiūros atvejis numatytas Sutarties bendrosios dalies 2.2</w:t>
            </w:r>
            <w:r w:rsidR="00D164CE">
              <w:rPr>
                <w:lang w:eastAsia="lt-LT"/>
              </w:rPr>
              <w:t xml:space="preserve"> ir 2.3</w:t>
            </w:r>
            <w:r w:rsidRPr="00D20F2C">
              <w:rPr>
                <w:lang w:eastAsia="lt-LT"/>
              </w:rPr>
              <w:t xml:space="preserve"> papunk</w:t>
            </w:r>
            <w:r w:rsidR="00D164CE">
              <w:rPr>
                <w:lang w:eastAsia="lt-LT"/>
              </w:rPr>
              <w:t>čiuose</w:t>
            </w:r>
            <w:r w:rsidRPr="00D20F2C">
              <w:rPr>
                <w:i/>
                <w:lang w:eastAsia="lt-LT"/>
              </w:rPr>
              <w:t>.</w:t>
            </w:r>
          </w:p>
        </w:tc>
      </w:tr>
      <w:tr w:rsidR="003E5105" w14:paraId="67081E52" w14:textId="77777777" w:rsidTr="004D4CFE">
        <w:trPr>
          <w:trHeight w:val="702"/>
        </w:trPr>
        <w:tc>
          <w:tcPr>
            <w:tcW w:w="9639" w:type="dxa"/>
            <w:tcBorders>
              <w:top w:val="single" w:sz="4" w:space="0" w:color="auto"/>
              <w:left w:val="single" w:sz="4" w:space="0" w:color="auto"/>
              <w:bottom w:val="single" w:sz="4" w:space="0" w:color="auto"/>
              <w:right w:val="single" w:sz="4" w:space="0" w:color="auto"/>
            </w:tcBorders>
          </w:tcPr>
          <w:p w14:paraId="36AE5E34" w14:textId="77777777" w:rsidR="003E5105" w:rsidRPr="004D09C7" w:rsidRDefault="003E5105" w:rsidP="00CE622F">
            <w:pPr>
              <w:spacing w:after="0" w:line="240" w:lineRule="auto"/>
              <w:rPr>
                <w:b/>
              </w:rPr>
            </w:pPr>
            <w:r w:rsidRPr="004D09C7">
              <w:rPr>
                <w:b/>
              </w:rPr>
              <w:t>3. Prekių pristatymo vieta, terminas ir sąlygos</w:t>
            </w:r>
          </w:p>
          <w:p w14:paraId="5A60CC9A" w14:textId="0D1A6530" w:rsidR="003E5105" w:rsidRPr="004D09C7" w:rsidRDefault="003E5105" w:rsidP="00CE622F">
            <w:pPr>
              <w:spacing w:after="0" w:line="240" w:lineRule="auto"/>
              <w:ind w:left="34" w:hanging="34"/>
              <w:jc w:val="both"/>
            </w:pPr>
            <w:r w:rsidRPr="004D09C7">
              <w:rPr>
                <w:color w:val="000000"/>
              </w:rPr>
              <w:t xml:space="preserve">3.1. Prekių pristatymo terminas </w:t>
            </w:r>
            <w:r w:rsidRPr="004D09C7">
              <w:t xml:space="preserve">– prekės turi būti pristatytos ne vėliau kaip per </w:t>
            </w:r>
            <w:r w:rsidR="00BD7DE0">
              <w:t>3</w:t>
            </w:r>
            <w:r w:rsidR="00603037">
              <w:t>0</w:t>
            </w:r>
            <w:r w:rsidR="004F3130" w:rsidRPr="004D09C7">
              <w:t xml:space="preserve"> dienų </w:t>
            </w:r>
            <w:r w:rsidRPr="004D09C7">
              <w:t xml:space="preserve">nuo </w:t>
            </w:r>
            <w:r w:rsidR="00BD7DE0">
              <w:rPr>
                <w:bCs/>
              </w:rPr>
              <w:t>užsakymo pateikimo</w:t>
            </w:r>
            <w:r w:rsidRPr="004D09C7">
              <w:t>.</w:t>
            </w:r>
          </w:p>
          <w:p w14:paraId="4E96165F" w14:textId="77777777" w:rsidR="003E5105" w:rsidRPr="004D09C7" w:rsidRDefault="003E5105" w:rsidP="00CE622F">
            <w:pPr>
              <w:spacing w:after="0"/>
              <w:ind w:left="34" w:hanging="34"/>
              <w:jc w:val="both"/>
              <w:rPr>
                <w:rFonts w:eastAsia="Calibri"/>
              </w:rPr>
            </w:pPr>
            <w:r w:rsidRPr="004D09C7">
              <w:t>3.2. Prekių pristatymo vieta – Laisvės al. 34, LT-44240, Kaunas</w:t>
            </w:r>
            <w:r w:rsidRPr="004D09C7">
              <w:rPr>
                <w:rFonts w:eastAsia="Calibri"/>
              </w:rPr>
              <w:t>.</w:t>
            </w:r>
          </w:p>
          <w:p w14:paraId="6EE51FF6" w14:textId="77777777" w:rsidR="003E5105" w:rsidRPr="004F5B9E" w:rsidRDefault="003E5105" w:rsidP="00CE622F">
            <w:pPr>
              <w:spacing w:after="0"/>
              <w:ind w:left="34" w:hanging="34"/>
              <w:jc w:val="both"/>
            </w:pPr>
            <w:r w:rsidRPr="004D09C7">
              <w:rPr>
                <w:color w:val="000000"/>
              </w:rPr>
              <w:t>3</w:t>
            </w:r>
            <w:r w:rsidRPr="004D09C7">
              <w:t>.3. Prekių pristatymo sąlygos: prekės turi būti pristatytos Pirkėjo darbo metu: pirmadieniais -ketvirtadieniais 8.00 - 17.00 val., penktadieniais 8.00 - 16.45 val.</w:t>
            </w:r>
          </w:p>
        </w:tc>
      </w:tr>
      <w:tr w:rsidR="003E5105" w14:paraId="77B13449" w14:textId="77777777" w:rsidTr="004D4CFE">
        <w:trPr>
          <w:trHeight w:val="702"/>
        </w:trPr>
        <w:tc>
          <w:tcPr>
            <w:tcW w:w="9639" w:type="dxa"/>
            <w:tcBorders>
              <w:top w:val="single" w:sz="4" w:space="0" w:color="auto"/>
              <w:left w:val="single" w:sz="4" w:space="0" w:color="auto"/>
              <w:bottom w:val="single" w:sz="4" w:space="0" w:color="auto"/>
              <w:right w:val="single" w:sz="4" w:space="0" w:color="auto"/>
            </w:tcBorders>
            <w:hideMark/>
          </w:tcPr>
          <w:p w14:paraId="3D8016AB" w14:textId="77777777" w:rsidR="003E5105" w:rsidRDefault="003E5105" w:rsidP="00CE622F">
            <w:pPr>
              <w:spacing w:after="0"/>
              <w:jc w:val="both"/>
              <w:rPr>
                <w:b/>
              </w:rPr>
            </w:pPr>
            <w:r w:rsidRPr="00EB4422">
              <w:rPr>
                <w:b/>
              </w:rPr>
              <w:lastRenderedPageBreak/>
              <w:t>4. Apmokėjimo tvarka</w:t>
            </w:r>
          </w:p>
          <w:p w14:paraId="2DA23FDA" w14:textId="29B7037F" w:rsidR="00D83FCB" w:rsidRPr="00F65F1C" w:rsidRDefault="00D83FCB" w:rsidP="00D83FCB">
            <w:pPr>
              <w:spacing w:after="0"/>
              <w:jc w:val="both"/>
            </w:pPr>
            <w:r>
              <w:t xml:space="preserve">4.1. Pirkėjas su Teikėju atsiskaito Sutarties bendrosios dalies 4.1 papunktyje nustatyta tvarka, </w:t>
            </w:r>
            <w:r w:rsidRPr="00F65F1C">
              <w:t xml:space="preserve">abiem Šalims pasirašius paslaugų perdavimo-priėmimo aktą, kurio forma pateikta Sutarties </w:t>
            </w:r>
            <w:r w:rsidR="00291119">
              <w:t>3</w:t>
            </w:r>
            <w:r w:rsidRPr="00F65F1C">
              <w:t xml:space="preserve"> priede „Paslaugų perdavimo-priėmimo aktas“.</w:t>
            </w:r>
          </w:p>
          <w:p w14:paraId="44785B72" w14:textId="72CFD4A1" w:rsidR="00D83FCB" w:rsidRDefault="00D83FCB" w:rsidP="00D83FCB">
            <w:pPr>
              <w:spacing w:after="0"/>
              <w:jc w:val="both"/>
            </w:pPr>
            <w:r>
              <w:t xml:space="preserve">4.2. </w:t>
            </w:r>
            <w:r w:rsidR="001439EF">
              <w:t>Avanso mokėjimas nėra numatomas</w:t>
            </w:r>
            <w:r>
              <w:t>.</w:t>
            </w:r>
          </w:p>
          <w:p w14:paraId="4AC4B71A" w14:textId="2BC59376" w:rsidR="003E5105" w:rsidRPr="00EB4422" w:rsidRDefault="00D83FCB" w:rsidP="00D83FCB">
            <w:pPr>
              <w:spacing w:after="0"/>
              <w:jc w:val="both"/>
              <w:rPr>
                <w:b/>
              </w:rPr>
            </w:pPr>
            <w:r>
              <w:t>4.3. Vykdant Sutartį, PVM sąskaitos faktūros turi būti teikiamos naudojantis informacinės sistemos SABIS priemonėmis, nurodant Pirkėją</w:t>
            </w:r>
            <w:r w:rsidR="009F4FF1">
              <w:t xml:space="preserve">, </w:t>
            </w:r>
            <w:r>
              <w:t>Sutarties numerį ir datą. Jeigu Teikėjas nepateikia sąskaitos informacinės sistemos SABIS priemonėmis, mokėjimas neatliekamas.</w:t>
            </w:r>
          </w:p>
        </w:tc>
      </w:tr>
      <w:tr w:rsidR="003E5105" w14:paraId="3661C98F" w14:textId="77777777" w:rsidTr="004D4CFE">
        <w:trPr>
          <w:trHeight w:val="702"/>
        </w:trPr>
        <w:tc>
          <w:tcPr>
            <w:tcW w:w="9639" w:type="dxa"/>
            <w:tcBorders>
              <w:top w:val="single" w:sz="4" w:space="0" w:color="auto"/>
              <w:left w:val="single" w:sz="4" w:space="0" w:color="auto"/>
              <w:bottom w:val="single" w:sz="4" w:space="0" w:color="auto"/>
              <w:right w:val="single" w:sz="4" w:space="0" w:color="auto"/>
            </w:tcBorders>
          </w:tcPr>
          <w:p w14:paraId="642FDE89" w14:textId="77777777" w:rsidR="003E5105" w:rsidRDefault="003E5105" w:rsidP="00CE622F">
            <w:pPr>
              <w:spacing w:after="0"/>
              <w:jc w:val="both"/>
              <w:rPr>
                <w:b/>
              </w:rPr>
            </w:pPr>
            <w:r>
              <w:rPr>
                <w:b/>
              </w:rPr>
              <w:t>5. Pirkėjo teisė vienašališkai nutraukti Sutartį</w:t>
            </w:r>
            <w:r>
              <w:t xml:space="preserve"> </w:t>
            </w:r>
          </w:p>
          <w:p w14:paraId="1B791E17" w14:textId="089A975A" w:rsidR="003E5105" w:rsidRDefault="003E5105" w:rsidP="00CE622F">
            <w:pPr>
              <w:spacing w:after="0"/>
              <w:jc w:val="both"/>
            </w:pPr>
            <w:r>
              <w:t>5.1.</w:t>
            </w:r>
            <w:r>
              <w:rPr>
                <w:b/>
              </w:rPr>
              <w:t xml:space="preserve"> </w:t>
            </w:r>
            <w:r>
              <w:t xml:space="preserve">Pardavėjui vėluojant pristatyti prekes daugiau </w:t>
            </w:r>
            <w:r w:rsidRPr="00530D0D">
              <w:t xml:space="preserve">kaip </w:t>
            </w:r>
            <w:r w:rsidR="008F1F32">
              <w:t>3</w:t>
            </w:r>
            <w:r w:rsidRPr="00530D0D">
              <w:t>0 (</w:t>
            </w:r>
            <w:r w:rsidR="008F1F32">
              <w:t>trisde</w:t>
            </w:r>
            <w:r w:rsidRPr="00530D0D">
              <w:t>šimt) dienų n</w:t>
            </w:r>
            <w:r w:rsidRPr="00EB4422">
              <w:t xml:space="preserve">uo Sutartyje numatyto termino Pirkėjas turi teisę Sutarties </w:t>
            </w:r>
            <w:r w:rsidRPr="00D14114">
              <w:t>bendrosios dalies 9.2 punkte</w:t>
            </w:r>
            <w:r w:rsidRPr="00EB4422">
              <w:t xml:space="preserve"> nustatyta tvarka Sutartį nutraukti.</w:t>
            </w:r>
          </w:p>
          <w:p w14:paraId="1084168D" w14:textId="77777777" w:rsidR="003E5105" w:rsidRPr="00505E1C" w:rsidRDefault="003E5105" w:rsidP="00CE622F">
            <w:pPr>
              <w:spacing w:after="0"/>
              <w:jc w:val="both"/>
            </w:pPr>
            <w:r>
              <w:t>5.2. Kiti vienašalio Sutarties nutraukimo atvejai numatyti Sutarties bendrosios dalies 9.2 punkte.</w:t>
            </w:r>
          </w:p>
        </w:tc>
      </w:tr>
      <w:tr w:rsidR="003E5105" w14:paraId="4DDCF85C" w14:textId="77777777" w:rsidTr="004D4CFE">
        <w:trPr>
          <w:trHeight w:val="636"/>
        </w:trPr>
        <w:tc>
          <w:tcPr>
            <w:tcW w:w="9639" w:type="dxa"/>
            <w:tcBorders>
              <w:top w:val="single" w:sz="4" w:space="0" w:color="auto"/>
              <w:left w:val="single" w:sz="4" w:space="0" w:color="auto"/>
              <w:bottom w:val="single" w:sz="4" w:space="0" w:color="auto"/>
              <w:right w:val="single" w:sz="4" w:space="0" w:color="auto"/>
            </w:tcBorders>
            <w:hideMark/>
          </w:tcPr>
          <w:p w14:paraId="607E3E7A" w14:textId="77777777" w:rsidR="003E5105" w:rsidRPr="00EB4422" w:rsidRDefault="003E5105" w:rsidP="00CE622F">
            <w:pPr>
              <w:spacing w:after="0"/>
              <w:rPr>
                <w:b/>
              </w:rPr>
            </w:pPr>
            <w:r w:rsidRPr="00EB4422">
              <w:rPr>
                <w:b/>
              </w:rPr>
              <w:t xml:space="preserve">6. Prekių kokybė </w:t>
            </w:r>
          </w:p>
          <w:p w14:paraId="662FABC1" w14:textId="77777777" w:rsidR="003E5105" w:rsidRPr="0040020C" w:rsidRDefault="003E5105" w:rsidP="00CE622F">
            <w:pPr>
              <w:spacing w:after="0"/>
              <w:jc w:val="both"/>
            </w:pPr>
            <w:r w:rsidRPr="00EB4422">
              <w:t>6.1. Prek</w:t>
            </w:r>
            <w:r>
              <w:t>ės privalo</w:t>
            </w:r>
            <w:r w:rsidRPr="00EB4422">
              <w:t xml:space="preserve"> atitikti Sutartyje ir jos prieduose </w:t>
            </w:r>
            <w:r w:rsidRPr="00C33D3A">
              <w:t xml:space="preserve">nustatytus </w:t>
            </w:r>
            <w:r w:rsidRPr="00EB4422">
              <w:t>reikalavimus</w:t>
            </w:r>
            <w:r>
              <w:t>.</w:t>
            </w:r>
          </w:p>
        </w:tc>
      </w:tr>
      <w:tr w:rsidR="003E5105" w14:paraId="7C4CCBA9" w14:textId="77777777" w:rsidTr="004D4CFE">
        <w:trPr>
          <w:trHeight w:val="1125"/>
        </w:trPr>
        <w:tc>
          <w:tcPr>
            <w:tcW w:w="9639" w:type="dxa"/>
            <w:tcBorders>
              <w:top w:val="single" w:sz="4" w:space="0" w:color="auto"/>
              <w:left w:val="single" w:sz="4" w:space="0" w:color="auto"/>
              <w:bottom w:val="single" w:sz="4" w:space="0" w:color="auto"/>
              <w:right w:val="single" w:sz="4" w:space="0" w:color="auto"/>
            </w:tcBorders>
          </w:tcPr>
          <w:p w14:paraId="3130B4D1" w14:textId="77777777" w:rsidR="003E5105" w:rsidRDefault="003E5105" w:rsidP="00CE622F">
            <w:pPr>
              <w:spacing w:after="0"/>
              <w:jc w:val="both"/>
              <w:rPr>
                <w:b/>
              </w:rPr>
            </w:pPr>
            <w:r>
              <w:rPr>
                <w:b/>
              </w:rPr>
              <w:t>7. Garantiniai įsipareigojimai</w:t>
            </w:r>
          </w:p>
          <w:p w14:paraId="34959622" w14:textId="50655C1A" w:rsidR="003E5105" w:rsidRPr="00FC5294" w:rsidRDefault="003E5105" w:rsidP="00CE622F">
            <w:pPr>
              <w:tabs>
                <w:tab w:val="left" w:pos="394"/>
                <w:tab w:val="left" w:pos="536"/>
              </w:tabs>
              <w:spacing w:after="0"/>
              <w:jc w:val="both"/>
            </w:pPr>
            <w:r w:rsidRPr="00EB4422">
              <w:t xml:space="preserve">7.1. </w:t>
            </w:r>
            <w:r w:rsidR="00BC03C5" w:rsidRPr="00BC03C5">
              <w:t xml:space="preserve">Prekėms nustatomas Prekių gamintojo taikomas </w:t>
            </w:r>
            <w:r w:rsidR="001618EA">
              <w:t>g</w:t>
            </w:r>
            <w:r w:rsidR="00BC03C5" w:rsidRPr="00BC03C5">
              <w:t xml:space="preserve">arantinis terminas, tačiau bet kokiu atveju ne trumpesnis kaip </w:t>
            </w:r>
            <w:r w:rsidR="001618EA">
              <w:t>12 (dvylika</w:t>
            </w:r>
            <w:r w:rsidR="00BC03C5" w:rsidRPr="00BC03C5">
              <w:t>)</w:t>
            </w:r>
            <w:r w:rsidR="001618EA">
              <w:t xml:space="preserve"> mėnesių</w:t>
            </w:r>
            <w:r w:rsidR="00BC03C5" w:rsidRPr="00BC03C5">
              <w:t>. Garantinis terminas, skaičiuojamas nuo Prekių perdavimo–priėmimo akto pasirašymo dienos.</w:t>
            </w:r>
          </w:p>
          <w:p w14:paraId="69AD78E1" w14:textId="2DAD052E" w:rsidR="003E5105" w:rsidRPr="00530D0D" w:rsidRDefault="003E5105" w:rsidP="00CE622F">
            <w:pPr>
              <w:spacing w:after="0"/>
              <w:jc w:val="both"/>
              <w:rPr>
                <w:szCs w:val="22"/>
              </w:rPr>
            </w:pPr>
            <w:r w:rsidRPr="00B94835">
              <w:t xml:space="preserve">7.2. Sutarties bendrosios dalies 6.3 punkte nurodytas terminas </w:t>
            </w:r>
            <w:r w:rsidR="00FC5294">
              <w:t xml:space="preserve">14 </w:t>
            </w:r>
            <w:r w:rsidRPr="00530D0D">
              <w:t>(</w:t>
            </w:r>
            <w:r w:rsidR="00FC5294">
              <w:t>keturiolika</w:t>
            </w:r>
            <w:r w:rsidRPr="00530D0D">
              <w:t>) dienų</w:t>
            </w:r>
            <w:r w:rsidRPr="00530D0D">
              <w:rPr>
                <w:szCs w:val="22"/>
              </w:rPr>
              <w:t>.</w:t>
            </w:r>
          </w:p>
          <w:p w14:paraId="3F034A79" w14:textId="77777777" w:rsidR="003E5105" w:rsidRDefault="003E5105" w:rsidP="00CE622F">
            <w:pPr>
              <w:spacing w:after="0"/>
              <w:jc w:val="both"/>
              <w:rPr>
                <w:b/>
              </w:rPr>
            </w:pPr>
            <w:r w:rsidRPr="00530D0D">
              <w:rPr>
                <w:szCs w:val="22"/>
              </w:rPr>
              <w:t xml:space="preserve">7.3. Kitos garantinių įsipareigojimų sąlygos nurodytos </w:t>
            </w:r>
            <w:r w:rsidRPr="00530D0D">
              <w:t xml:space="preserve">Sutarties bendrosios dalies 6 punkte ir 1 </w:t>
            </w:r>
            <w:r>
              <w:t>priedo 4.6. punkte.</w:t>
            </w:r>
          </w:p>
        </w:tc>
      </w:tr>
      <w:tr w:rsidR="003E5105" w14:paraId="11F51F85" w14:textId="77777777" w:rsidTr="004D4CFE">
        <w:trPr>
          <w:trHeight w:val="900"/>
        </w:trPr>
        <w:tc>
          <w:tcPr>
            <w:tcW w:w="9639" w:type="dxa"/>
            <w:tcBorders>
              <w:top w:val="single" w:sz="4" w:space="0" w:color="auto"/>
              <w:left w:val="single" w:sz="4" w:space="0" w:color="auto"/>
              <w:bottom w:val="single" w:sz="4" w:space="0" w:color="auto"/>
              <w:right w:val="single" w:sz="4" w:space="0" w:color="auto"/>
            </w:tcBorders>
            <w:hideMark/>
          </w:tcPr>
          <w:p w14:paraId="292E0C14" w14:textId="77777777" w:rsidR="003E5105" w:rsidRPr="00BD7F20" w:rsidRDefault="003E5105" w:rsidP="00CE622F">
            <w:pPr>
              <w:pStyle w:val="Sraopastraipa"/>
              <w:spacing w:line="276" w:lineRule="auto"/>
              <w:ind w:left="0" w:firstLine="0"/>
              <w:rPr>
                <w:b/>
                <w:sz w:val="24"/>
                <w:szCs w:val="24"/>
              </w:rPr>
            </w:pPr>
            <w:r w:rsidRPr="00BD7F20">
              <w:rPr>
                <w:b/>
                <w:sz w:val="24"/>
                <w:szCs w:val="24"/>
              </w:rPr>
              <w:t>8. Papildomas prievolių įvykdymo užtikrinimas</w:t>
            </w:r>
          </w:p>
          <w:p w14:paraId="035F8B28" w14:textId="2FC4B72B" w:rsidR="00350506" w:rsidRDefault="003E5105" w:rsidP="00CE622F">
            <w:pPr>
              <w:pStyle w:val="Sraopastraipa"/>
              <w:spacing w:line="276" w:lineRule="auto"/>
              <w:ind w:left="0" w:firstLine="0"/>
              <w:rPr>
                <w:sz w:val="24"/>
                <w:szCs w:val="24"/>
              </w:rPr>
            </w:pPr>
            <w:r w:rsidRPr="00BD7F20">
              <w:rPr>
                <w:sz w:val="24"/>
                <w:szCs w:val="24"/>
              </w:rPr>
              <w:t xml:space="preserve">8.1. </w:t>
            </w:r>
            <w:r w:rsidR="00350506" w:rsidRPr="00350506">
              <w:rPr>
                <w:sz w:val="24"/>
                <w:szCs w:val="24"/>
              </w:rPr>
              <w:t>Prievolių pagal Sutartį įvykdymas užtikrinamas: netesybomis (delspinigiais, bauda)</w:t>
            </w:r>
            <w:r w:rsidR="00F24855">
              <w:rPr>
                <w:sz w:val="24"/>
                <w:szCs w:val="24"/>
              </w:rPr>
              <w:t>.</w:t>
            </w:r>
          </w:p>
          <w:p w14:paraId="66923481" w14:textId="77EFBA1F" w:rsidR="003E5105" w:rsidRPr="00EB4422" w:rsidRDefault="00350506" w:rsidP="00CE622F">
            <w:pPr>
              <w:pStyle w:val="Sraopastraipa"/>
              <w:spacing w:line="276" w:lineRule="auto"/>
              <w:ind w:left="0" w:firstLine="0"/>
            </w:pPr>
            <w:r>
              <w:rPr>
                <w:sz w:val="24"/>
                <w:szCs w:val="24"/>
              </w:rPr>
              <w:t xml:space="preserve">8.2. </w:t>
            </w:r>
            <w:r w:rsidR="003E5105" w:rsidRPr="00BD7F20">
              <w:rPr>
                <w:sz w:val="24"/>
                <w:szCs w:val="24"/>
              </w:rPr>
              <w:t>Sutarties įvykdymui užtikrinti banko garantijos ar draudimo bendrovės laidavimo rašto nereikalaujama.</w:t>
            </w:r>
          </w:p>
        </w:tc>
      </w:tr>
      <w:tr w:rsidR="003E5105" w:rsidRPr="00EF2B8C" w14:paraId="58696B05" w14:textId="77777777" w:rsidTr="004D4CFE">
        <w:trPr>
          <w:trHeight w:val="60"/>
        </w:trPr>
        <w:tc>
          <w:tcPr>
            <w:tcW w:w="9639" w:type="dxa"/>
            <w:tcBorders>
              <w:top w:val="single" w:sz="4" w:space="0" w:color="auto"/>
              <w:left w:val="single" w:sz="4" w:space="0" w:color="auto"/>
              <w:bottom w:val="single" w:sz="4" w:space="0" w:color="auto"/>
              <w:right w:val="single" w:sz="4" w:space="0" w:color="auto"/>
            </w:tcBorders>
          </w:tcPr>
          <w:p w14:paraId="03C6DEF4" w14:textId="77777777" w:rsidR="003E5105" w:rsidRPr="008C690C" w:rsidRDefault="003E5105" w:rsidP="00F46FDD">
            <w:pPr>
              <w:spacing w:after="0"/>
              <w:jc w:val="both"/>
              <w:rPr>
                <w:b/>
              </w:rPr>
            </w:pPr>
            <w:r w:rsidRPr="008C690C">
              <w:rPr>
                <w:b/>
              </w:rPr>
              <w:t>9. Kitos sąlygos</w:t>
            </w:r>
          </w:p>
          <w:p w14:paraId="7F63DB80" w14:textId="77777777" w:rsidR="003E5105" w:rsidRPr="008C690C" w:rsidRDefault="003E5105" w:rsidP="00F46FDD">
            <w:pPr>
              <w:spacing w:after="0"/>
              <w:jc w:val="both"/>
            </w:pPr>
            <w:r w:rsidRPr="008C690C">
              <w:t xml:space="preserve">9.1. Sutarties bendrosios dalies 11.1 punkte nurodytų Šalių iš anksto sutartų minimalių nuostolių dydis yra – </w:t>
            </w:r>
            <w:r w:rsidRPr="008C690C">
              <w:rPr>
                <w:rFonts w:eastAsia="Calibri"/>
              </w:rPr>
              <w:t>0,1 proc.</w:t>
            </w:r>
          </w:p>
          <w:p w14:paraId="34E8CBCA" w14:textId="77777777" w:rsidR="003E5105" w:rsidRPr="008C690C" w:rsidRDefault="003E5105" w:rsidP="00F46FDD">
            <w:pPr>
              <w:spacing w:after="0"/>
              <w:jc w:val="both"/>
            </w:pPr>
            <w:r w:rsidRPr="008C690C">
              <w:t xml:space="preserve">9.2. Sutarties bendrosios dalies 11.2 punkte nurodytų Šalių iš anksto sutartų minimalių nuostolių dydis yra – </w:t>
            </w:r>
            <w:r w:rsidRPr="008C690C">
              <w:rPr>
                <w:rFonts w:eastAsia="Calibri"/>
              </w:rPr>
              <w:t>0,1 proc.</w:t>
            </w:r>
          </w:p>
          <w:p w14:paraId="61DEDBD3" w14:textId="77777777" w:rsidR="003E5105" w:rsidRPr="008C690C" w:rsidRDefault="003E5105" w:rsidP="00F46FDD">
            <w:pPr>
              <w:spacing w:after="0"/>
              <w:jc w:val="both"/>
            </w:pPr>
            <w:r w:rsidRPr="008C690C">
              <w:t xml:space="preserve">9.3. Sutarties bendrosios dalies 11.3 punkte nurodytų Šalių iš anksto sutartų minimalių nuostolių dydis yra – </w:t>
            </w:r>
            <w:r w:rsidRPr="008C690C">
              <w:rPr>
                <w:rFonts w:eastAsia="Calibri"/>
              </w:rPr>
              <w:t>0,1 proc.</w:t>
            </w:r>
          </w:p>
          <w:p w14:paraId="3DA40685" w14:textId="79EA407F" w:rsidR="003E5105" w:rsidRPr="008C690C" w:rsidRDefault="003E5105" w:rsidP="00F46FDD">
            <w:pPr>
              <w:spacing w:after="0"/>
              <w:jc w:val="both"/>
            </w:pPr>
            <w:r w:rsidRPr="008C690C">
              <w:t xml:space="preserve">9.4. Sutarties bendrosios dalies 11.4 punkte nurodytų Šalių iš anksto sutartų minimalių nuostolių dydis yra </w:t>
            </w:r>
            <w:r w:rsidR="00350506" w:rsidRPr="008C690C">
              <w:rPr>
                <w:bCs/>
              </w:rPr>
              <w:t>5</w:t>
            </w:r>
            <w:r w:rsidRPr="008C690C">
              <w:rPr>
                <w:bCs/>
              </w:rPr>
              <w:t xml:space="preserve"> proc. nuo Sutarties kainos/bendros pasiūlymo kainos be PVM.</w:t>
            </w:r>
          </w:p>
          <w:p w14:paraId="589AE020" w14:textId="77777777" w:rsidR="003E5105" w:rsidRPr="008C690C" w:rsidRDefault="003E5105" w:rsidP="00F46FDD">
            <w:pPr>
              <w:spacing w:after="0"/>
              <w:jc w:val="both"/>
            </w:pPr>
            <w:r w:rsidRPr="008C690C">
              <w:t>9.5. Nenugalimos jėgos aplinkybių trukmė – 20 (dvidešimt) dienų, taikant Sutarties bendrosios dalies 9.1.2 punkto sąlygas.</w:t>
            </w:r>
          </w:p>
          <w:p w14:paraId="4895143A" w14:textId="77777777" w:rsidR="003E5105" w:rsidRPr="008C690C" w:rsidRDefault="003E5105" w:rsidP="00F46FDD">
            <w:pPr>
              <w:spacing w:after="0"/>
              <w:jc w:val="both"/>
            </w:pPr>
            <w:r w:rsidRPr="008C690C">
              <w:t>9.6. Pardavėjas įsipareigoja Pirkėjui, kad, nors Pardavėjo kvalifikacija dėl teisės verstis atitinkama veikla pirkimo procedūrų metu nebuvo tikrinama arba tikrinama ne visa apimtimi, pirkimo sutartį vykdys tik tokią teisę turintys asmenys.</w:t>
            </w:r>
          </w:p>
          <w:p w14:paraId="55AD414F" w14:textId="37AFCDDF" w:rsidR="00EF7D11" w:rsidRDefault="00D43721" w:rsidP="00F46FDD">
            <w:pPr>
              <w:pStyle w:val="Sraopastraipa"/>
              <w:spacing w:line="276" w:lineRule="auto"/>
              <w:ind w:left="0" w:firstLine="0"/>
              <w:rPr>
                <w:sz w:val="24"/>
                <w:szCs w:val="24"/>
              </w:rPr>
            </w:pPr>
            <w:r w:rsidRPr="008C690C">
              <w:rPr>
                <w:sz w:val="24"/>
                <w:szCs w:val="24"/>
              </w:rPr>
              <w:t xml:space="preserve">9.7. Pardavėjas įsipareigoja Pirkėjui, kad Sutarties </w:t>
            </w:r>
            <w:r w:rsidR="001A65CD" w:rsidRPr="008C690C">
              <w:rPr>
                <w:sz w:val="24"/>
                <w:szCs w:val="24"/>
              </w:rPr>
              <w:t xml:space="preserve">vykdymo </w:t>
            </w:r>
            <w:r w:rsidR="00F3095C">
              <w:rPr>
                <w:sz w:val="24"/>
                <w:szCs w:val="24"/>
              </w:rPr>
              <w:t xml:space="preserve">metu, kartu su pirmojo užsakymo </w:t>
            </w:r>
            <w:r w:rsidR="00EB2D74">
              <w:rPr>
                <w:sz w:val="24"/>
                <w:szCs w:val="24"/>
              </w:rPr>
              <w:t>pristatymu</w:t>
            </w:r>
            <w:r w:rsidR="003C6767" w:rsidRPr="008C690C">
              <w:rPr>
                <w:sz w:val="24"/>
                <w:szCs w:val="24"/>
              </w:rPr>
              <w:t xml:space="preserve"> pateik</w:t>
            </w:r>
            <w:r w:rsidR="00EB2D74">
              <w:rPr>
                <w:sz w:val="24"/>
                <w:szCs w:val="24"/>
              </w:rPr>
              <w:t>ti</w:t>
            </w:r>
            <w:r w:rsidR="003C6767" w:rsidRPr="008C690C">
              <w:rPr>
                <w:sz w:val="24"/>
                <w:szCs w:val="24"/>
              </w:rPr>
              <w:t xml:space="preserve"> </w:t>
            </w:r>
            <w:r w:rsidR="005E3F47" w:rsidRPr="008C690C">
              <w:rPr>
                <w:sz w:val="24"/>
                <w:szCs w:val="24"/>
              </w:rPr>
              <w:t xml:space="preserve">prekių atitiktį </w:t>
            </w:r>
            <w:r w:rsidR="0033077A" w:rsidRPr="008C690C">
              <w:rPr>
                <w:sz w:val="24"/>
                <w:szCs w:val="24"/>
              </w:rPr>
              <w:t>žaliųjų pirkimų reikalavimams patvirtinančius dokumentus</w:t>
            </w:r>
            <w:r w:rsidR="00DE4DBE" w:rsidRPr="008C690C">
              <w:rPr>
                <w:sz w:val="24"/>
                <w:szCs w:val="24"/>
              </w:rPr>
              <w:t xml:space="preserve">. Žaliųjų pirkimų </w:t>
            </w:r>
            <w:r w:rsidR="004639EA" w:rsidRPr="008C690C">
              <w:rPr>
                <w:sz w:val="24"/>
                <w:szCs w:val="24"/>
              </w:rPr>
              <w:t>reikalavimai</w:t>
            </w:r>
            <w:r w:rsidR="00DE4DBE" w:rsidRPr="008C690C">
              <w:rPr>
                <w:sz w:val="24"/>
                <w:szCs w:val="24"/>
              </w:rPr>
              <w:t>:</w:t>
            </w:r>
            <w:r w:rsidR="0033077A" w:rsidRPr="008C690C">
              <w:rPr>
                <w:sz w:val="24"/>
                <w:szCs w:val="24"/>
              </w:rPr>
              <w:t xml:space="preserve"> </w:t>
            </w:r>
          </w:p>
          <w:p w14:paraId="593F9B04" w14:textId="77777777" w:rsidR="00C4682B" w:rsidRDefault="00EF7D11" w:rsidP="00F46FDD">
            <w:pPr>
              <w:pStyle w:val="Sraopastraipa"/>
              <w:spacing w:line="276" w:lineRule="auto"/>
              <w:ind w:left="0" w:firstLine="0"/>
              <w:rPr>
                <w:sz w:val="24"/>
                <w:szCs w:val="24"/>
              </w:rPr>
            </w:pPr>
            <w:r>
              <w:rPr>
                <w:sz w:val="24"/>
                <w:szCs w:val="24"/>
              </w:rPr>
              <w:t>9.7.1</w:t>
            </w:r>
            <w:r w:rsidR="00C4682B">
              <w:rPr>
                <w:sz w:val="24"/>
                <w:szCs w:val="24"/>
              </w:rPr>
              <w:t>. P</w:t>
            </w:r>
            <w:r w:rsidR="004639EA" w:rsidRPr="008C690C">
              <w:rPr>
                <w:sz w:val="24"/>
                <w:szCs w:val="24"/>
              </w:rPr>
              <w:t xml:space="preserve">rekės turi atitikti </w:t>
            </w:r>
            <w:r w:rsidR="00624DD8" w:rsidRPr="008C690C">
              <w:rPr>
                <w:sz w:val="24"/>
                <w:szCs w:val="24"/>
              </w:rPr>
              <w:t xml:space="preserve">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w:t>
            </w:r>
            <w:r w:rsidR="00624DD8" w:rsidRPr="008C690C">
              <w:rPr>
                <w:sz w:val="24"/>
                <w:szCs w:val="24"/>
              </w:rPr>
              <w:lastRenderedPageBreak/>
              <w:t xml:space="preserve">tvarkos aprašo patvirtinimo“ (toliau – </w:t>
            </w:r>
            <w:hyperlink r:id="rId8" w:history="1">
              <w:r w:rsidR="00624DD8" w:rsidRPr="00117388">
                <w:rPr>
                  <w:rStyle w:val="Hipersaitas"/>
                  <w:sz w:val="24"/>
                  <w:szCs w:val="24"/>
                </w:rPr>
                <w:t>Aprašas</w:t>
              </w:r>
            </w:hyperlink>
            <w:r w:rsidR="00624DD8" w:rsidRPr="008C690C">
              <w:rPr>
                <w:sz w:val="24"/>
                <w:szCs w:val="24"/>
              </w:rPr>
              <w:t xml:space="preserve">) </w:t>
            </w:r>
            <w:r w:rsidR="004639EA" w:rsidRPr="008C690C">
              <w:rPr>
                <w:sz w:val="24"/>
                <w:szCs w:val="24"/>
              </w:rPr>
              <w:t xml:space="preserve">4.1. arba 4.2 papunkčio reikalavimus, tiekėjo pasirinkimu. Pasirinkus Aprašo 4.1. papunkčio reikalavimus, taikomi Aprašo 1 priedo IX skyriaus „Tekstilės gaminiai“ </w:t>
            </w:r>
            <w:r w:rsidR="00F3095C">
              <w:rPr>
                <w:sz w:val="24"/>
                <w:szCs w:val="24"/>
              </w:rPr>
              <w:t>r</w:t>
            </w:r>
            <w:r w:rsidR="004639EA" w:rsidRPr="008C690C">
              <w:rPr>
                <w:sz w:val="24"/>
                <w:szCs w:val="24"/>
              </w:rPr>
              <w:t>eikalavimai</w:t>
            </w:r>
            <w:r w:rsidR="00E224F4" w:rsidRPr="008C690C">
              <w:rPr>
                <w:sz w:val="24"/>
                <w:szCs w:val="24"/>
              </w:rPr>
              <w:t>.</w:t>
            </w:r>
            <w:r>
              <w:rPr>
                <w:sz w:val="24"/>
                <w:szCs w:val="24"/>
              </w:rPr>
              <w:t xml:space="preserve"> </w:t>
            </w:r>
          </w:p>
          <w:p w14:paraId="7819790D" w14:textId="60BF7B40" w:rsidR="001A65CD" w:rsidRPr="008C690C" w:rsidRDefault="00C4682B" w:rsidP="00F46FDD">
            <w:pPr>
              <w:pStyle w:val="Sraopastraipa"/>
              <w:spacing w:line="276" w:lineRule="auto"/>
              <w:ind w:left="0" w:firstLine="0"/>
              <w:rPr>
                <w:sz w:val="24"/>
                <w:szCs w:val="24"/>
              </w:rPr>
            </w:pPr>
            <w:r>
              <w:rPr>
                <w:sz w:val="24"/>
                <w:szCs w:val="24"/>
              </w:rPr>
              <w:t>9.7.2. J</w:t>
            </w:r>
            <w:r w:rsidR="00EF7D11" w:rsidRPr="008A257A">
              <w:rPr>
                <w:sz w:val="24"/>
                <w:szCs w:val="24"/>
              </w:rPr>
              <w:t xml:space="preserve">eigu Prekės </w:t>
            </w:r>
            <w:r w:rsidR="00EF7D11">
              <w:rPr>
                <w:sz w:val="24"/>
                <w:szCs w:val="24"/>
              </w:rPr>
              <w:t xml:space="preserve">bus </w:t>
            </w:r>
            <w:r w:rsidR="00EF7D11" w:rsidRPr="008A257A">
              <w:rPr>
                <w:sz w:val="24"/>
                <w:szCs w:val="24"/>
              </w:rPr>
              <w:t xml:space="preserve">supakuojamos į antrinę pakuotę, ji turi būti perdirbamoji pakuotė pagal Lietuvos Respublikos mokesčio už aplinkos teršimą įstatymo nuostatas. </w:t>
            </w:r>
            <w:r w:rsidR="00EF7D11" w:rsidRPr="009C064F">
              <w:rPr>
                <w:sz w:val="24"/>
                <w:szCs w:val="24"/>
              </w:rPr>
              <w:t xml:space="preserve"> </w:t>
            </w:r>
          </w:p>
          <w:p w14:paraId="1AD72EC5" w14:textId="635E1443" w:rsidR="003E5105" w:rsidRPr="008C690C" w:rsidRDefault="003E5105" w:rsidP="00F46FDD">
            <w:pPr>
              <w:spacing w:after="0"/>
              <w:jc w:val="both"/>
            </w:pPr>
            <w:r w:rsidRPr="008C690C">
              <w:t>9.</w:t>
            </w:r>
            <w:r w:rsidR="003E12F9">
              <w:t>8</w:t>
            </w:r>
            <w:r w:rsidRPr="008C690C">
              <w:t xml:space="preserve">. </w:t>
            </w:r>
            <w:r w:rsidR="00EA5CF8" w:rsidRPr="008C690C">
              <w:t>Pardavėjas šiai Sutarčiai vykdyti pasitelks subtiekėją (-us): (</w:t>
            </w:r>
            <w:r w:rsidR="00EA5CF8" w:rsidRPr="008C690C">
              <w:rPr>
                <w:i/>
              </w:rPr>
              <w:t xml:space="preserve">nurodomas subtiekėjo (-ų) pavadinimas). </w:t>
            </w:r>
            <w:r w:rsidR="00EA5CF8" w:rsidRPr="008C690C">
              <w:t>Subtiekėjo (-jų) keitimo tvarka nurodyta Sutarties bendrosios dalies 15.9 punkte.</w:t>
            </w:r>
            <w:r w:rsidR="00EA5CF8" w:rsidRPr="008C690C">
              <w:rPr>
                <w:i/>
              </w:rPr>
              <w:t xml:space="preserve"> arba įrašoma:</w:t>
            </w:r>
            <w:r w:rsidR="00EA5CF8" w:rsidRPr="008C690C">
              <w:t xml:space="preserve"> Pardavėjas šiai Sutarčiai vykdyti subtiekėjo (-ų) nepasitelks </w:t>
            </w:r>
            <w:r w:rsidR="00EA5CF8" w:rsidRPr="008C690C">
              <w:rPr>
                <w:i/>
              </w:rPr>
              <w:t>(jei subtiekėjas nebus pasitelktas)</w:t>
            </w:r>
            <w:r w:rsidR="00EA5CF8" w:rsidRPr="008C690C">
              <w:t>.</w:t>
            </w:r>
          </w:p>
          <w:p w14:paraId="4C2A06DE" w14:textId="69FB8AC1" w:rsidR="003E5105" w:rsidRPr="008C690C" w:rsidRDefault="003E5105" w:rsidP="00F46FDD">
            <w:pPr>
              <w:spacing w:after="0"/>
              <w:jc w:val="both"/>
            </w:pPr>
            <w:r w:rsidRPr="008C690C">
              <w:t>9</w:t>
            </w:r>
            <w:r w:rsidR="00870E2C" w:rsidRPr="008C690C">
              <w:t>.</w:t>
            </w:r>
            <w:r w:rsidR="003E12F9">
              <w:t>9</w:t>
            </w:r>
            <w:r w:rsidRPr="008C690C">
              <w:t xml:space="preserve">. Pardavėjo atstovas (-ai) – </w:t>
            </w:r>
          </w:p>
          <w:p w14:paraId="6563FA6B" w14:textId="11B7A261" w:rsidR="00870E2C" w:rsidRPr="008C690C" w:rsidRDefault="003E5105" w:rsidP="00F46FDD">
            <w:pPr>
              <w:spacing w:after="0"/>
              <w:jc w:val="both"/>
              <w:rPr>
                <w:rFonts w:eastAsia="Calibri"/>
              </w:rPr>
            </w:pPr>
            <w:r w:rsidRPr="008C690C">
              <w:t>9.</w:t>
            </w:r>
            <w:r w:rsidR="00F46FDD" w:rsidRPr="008C690C">
              <w:t>1</w:t>
            </w:r>
            <w:r w:rsidR="003E12F9">
              <w:t>0</w:t>
            </w:r>
            <w:r w:rsidRPr="008C690C">
              <w:t xml:space="preserve">. </w:t>
            </w:r>
            <w:r w:rsidR="00870E2C" w:rsidRPr="008C690C">
              <w:t xml:space="preserve">Pirkėjo atstovas (-ai) – </w:t>
            </w:r>
            <w:r w:rsidR="00C3466D" w:rsidRPr="008C690C">
              <w:t>Gintaras Žiauga</w:t>
            </w:r>
            <w:r w:rsidR="00870E2C" w:rsidRPr="008C690C">
              <w:rPr>
                <w:rFonts w:eastAsia="Calibri"/>
              </w:rPr>
              <w:t xml:space="preserve">, </w:t>
            </w:r>
            <w:r w:rsidR="00C3466D" w:rsidRPr="008C690C">
              <w:t>Logistikos skyriaus vedėjas</w:t>
            </w:r>
            <w:r w:rsidR="00870E2C" w:rsidRPr="008C690C">
              <w:rPr>
                <w:rFonts w:eastAsia="Calibri"/>
              </w:rPr>
              <w:t xml:space="preserve">, el. paštas: </w:t>
            </w:r>
            <w:hyperlink r:id="rId9" w:history="1">
              <w:r w:rsidR="00C3466D" w:rsidRPr="008C690C">
                <w:rPr>
                  <w:rStyle w:val="Hipersaitas"/>
                  <w:rFonts w:eastAsia="Calibri"/>
                  <w:color w:val="auto"/>
                </w:rPr>
                <w:t>gintaras.ziauga@sauliusajunga.lt</w:t>
              </w:r>
            </w:hyperlink>
            <w:r w:rsidR="00870E2C" w:rsidRPr="008C690C">
              <w:rPr>
                <w:rFonts w:eastAsia="Calibri"/>
              </w:rPr>
              <w:t>, tel. nr.: +370</w:t>
            </w:r>
            <w:r w:rsidR="002B37A0" w:rsidRPr="008C690C">
              <w:rPr>
                <w:rFonts w:eastAsia="Calibri"/>
              </w:rPr>
              <w:t> </w:t>
            </w:r>
            <w:r w:rsidR="002B37A0" w:rsidRPr="008C690C">
              <w:rPr>
                <w:lang w:eastAsia="lt-LT"/>
              </w:rPr>
              <w:t>615 18915</w:t>
            </w:r>
            <w:r w:rsidR="00870E2C" w:rsidRPr="008C690C">
              <w:rPr>
                <w:rFonts w:eastAsia="Calibri"/>
              </w:rPr>
              <w:t xml:space="preserve">, </w:t>
            </w:r>
          </w:p>
          <w:p w14:paraId="23E8E4BE" w14:textId="5AA0266D" w:rsidR="003E5105" w:rsidRPr="008C690C" w:rsidRDefault="003E5105" w:rsidP="00F46FDD">
            <w:pPr>
              <w:spacing w:after="0"/>
              <w:jc w:val="both"/>
            </w:pPr>
            <w:r w:rsidRPr="008C690C">
              <w:t>9.1</w:t>
            </w:r>
            <w:r w:rsidR="003E12F9">
              <w:t>1</w:t>
            </w:r>
            <w:r w:rsidRPr="008C690C">
              <w:t>. Sutarties priedai:</w:t>
            </w:r>
          </w:p>
          <w:p w14:paraId="3B596678" w14:textId="2B3C4CD2" w:rsidR="003E5105" w:rsidRDefault="003E5105" w:rsidP="00F46FDD">
            <w:pPr>
              <w:tabs>
                <w:tab w:val="left" w:pos="3810"/>
              </w:tabs>
              <w:spacing w:after="0"/>
              <w:jc w:val="both"/>
              <w:rPr>
                <w:rFonts w:eastAsia="Calibri"/>
                <w:bCs/>
              </w:rPr>
            </w:pPr>
            <w:r w:rsidRPr="008C690C">
              <w:rPr>
                <w:rFonts w:eastAsia="Calibri"/>
              </w:rPr>
              <w:t xml:space="preserve">1 priedas </w:t>
            </w:r>
            <w:r w:rsidRPr="008C690C">
              <w:rPr>
                <w:rFonts w:eastAsia="Calibri"/>
                <w:bCs/>
              </w:rPr>
              <w:t>„Techninė specifikacija“</w:t>
            </w:r>
            <w:r w:rsidR="004D5610">
              <w:rPr>
                <w:rFonts w:eastAsia="Calibri"/>
                <w:bCs/>
              </w:rPr>
              <w:t>;</w:t>
            </w:r>
          </w:p>
          <w:p w14:paraId="2FE71E50" w14:textId="435BDF24" w:rsidR="007D7DB3" w:rsidRDefault="007D7DB3" w:rsidP="007D7DB3">
            <w:pPr>
              <w:tabs>
                <w:tab w:val="left" w:pos="3810"/>
              </w:tabs>
              <w:spacing w:after="0"/>
              <w:jc w:val="both"/>
              <w:rPr>
                <w:rFonts w:eastAsia="Calibri"/>
                <w:bCs/>
              </w:rPr>
            </w:pPr>
            <w:r>
              <w:rPr>
                <w:rFonts w:eastAsia="Calibri"/>
              </w:rPr>
              <w:t>2</w:t>
            </w:r>
            <w:r w:rsidRPr="008C690C">
              <w:rPr>
                <w:rFonts w:eastAsia="Calibri"/>
              </w:rPr>
              <w:t xml:space="preserve"> priedas </w:t>
            </w:r>
            <w:r w:rsidRPr="008C690C">
              <w:rPr>
                <w:rFonts w:eastAsia="Calibri"/>
                <w:bCs/>
              </w:rPr>
              <w:t>„</w:t>
            </w:r>
            <w:r>
              <w:rPr>
                <w:lang w:eastAsia="lt-LT"/>
              </w:rPr>
              <w:t>Pasiūlymas</w:t>
            </w:r>
            <w:r w:rsidRPr="008C690C">
              <w:rPr>
                <w:rFonts w:eastAsia="Calibri"/>
                <w:bCs/>
              </w:rPr>
              <w:t>“</w:t>
            </w:r>
            <w:r w:rsidR="004D5610">
              <w:rPr>
                <w:rFonts w:eastAsia="Calibri"/>
                <w:bCs/>
              </w:rPr>
              <w:t>;</w:t>
            </w:r>
          </w:p>
          <w:p w14:paraId="389C1F4C" w14:textId="368C5387" w:rsidR="001A65CD" w:rsidRPr="008C690C" w:rsidRDefault="007D7DB3" w:rsidP="0048107A">
            <w:pPr>
              <w:spacing w:after="0"/>
              <w:jc w:val="both"/>
            </w:pPr>
            <w:r>
              <w:t>3</w:t>
            </w:r>
            <w:r w:rsidR="00AD0A67" w:rsidRPr="008C690C">
              <w:t xml:space="preserve"> priedas „Paslaugų perdavimo-priėmimo aktas“</w:t>
            </w:r>
            <w:r w:rsidR="004D5610">
              <w:t>.</w:t>
            </w:r>
          </w:p>
        </w:tc>
      </w:tr>
      <w:tr w:rsidR="003E5105" w:rsidRPr="00EF2B8C" w14:paraId="6953D60D" w14:textId="77777777" w:rsidTr="004D4CFE">
        <w:trPr>
          <w:trHeight w:val="1337"/>
        </w:trPr>
        <w:tc>
          <w:tcPr>
            <w:tcW w:w="9639" w:type="dxa"/>
            <w:tcBorders>
              <w:top w:val="single" w:sz="4" w:space="0" w:color="auto"/>
              <w:left w:val="single" w:sz="4" w:space="0" w:color="auto"/>
              <w:bottom w:val="single" w:sz="4" w:space="0" w:color="auto"/>
              <w:right w:val="single" w:sz="4" w:space="0" w:color="auto"/>
            </w:tcBorders>
          </w:tcPr>
          <w:p w14:paraId="5F3B726F" w14:textId="77777777" w:rsidR="003E5105" w:rsidRPr="00EF2B8C" w:rsidRDefault="003E5105" w:rsidP="00F46FDD">
            <w:pPr>
              <w:spacing w:after="0"/>
              <w:jc w:val="both"/>
              <w:rPr>
                <w:b/>
              </w:rPr>
            </w:pPr>
            <w:r w:rsidRPr="00EF2B8C">
              <w:rPr>
                <w:b/>
              </w:rPr>
              <w:lastRenderedPageBreak/>
              <w:t xml:space="preserve">10. Sutarties galiojimas </w:t>
            </w:r>
          </w:p>
          <w:p w14:paraId="735941DB" w14:textId="5B312A8E" w:rsidR="00997734" w:rsidRDefault="003E5105" w:rsidP="00F46FDD">
            <w:pPr>
              <w:spacing w:after="0"/>
              <w:jc w:val="both"/>
              <w:rPr>
                <w:color w:val="000000"/>
                <w:kern w:val="2"/>
              </w:rPr>
            </w:pPr>
            <w:r w:rsidRPr="00EF2B8C">
              <w:rPr>
                <w:bCs/>
              </w:rPr>
              <w:t xml:space="preserve">10.1. </w:t>
            </w:r>
            <w:r w:rsidR="002D357A" w:rsidRPr="002D357A">
              <w:rPr>
                <w:color w:val="000000"/>
                <w:kern w:val="2"/>
              </w:rPr>
              <w:t>Sutartis galioja iki visiško prievolių įvykdymo (kol bus išnaudota Pradinės Sutarties vertė, bet jos terminas negali būti ilgesnis kaip</w:t>
            </w:r>
            <w:r w:rsidR="002D357A">
              <w:rPr>
                <w:color w:val="000000"/>
                <w:kern w:val="2"/>
              </w:rPr>
              <w:t xml:space="preserve"> 12 (dvylika) mėnesių</w:t>
            </w:r>
            <w:r w:rsidR="00997734">
              <w:rPr>
                <w:color w:val="000000"/>
                <w:kern w:val="2"/>
              </w:rPr>
              <w:t>.</w:t>
            </w:r>
          </w:p>
          <w:p w14:paraId="101DFBDC" w14:textId="7A55AB84" w:rsidR="003E5105" w:rsidRPr="00EF2B8C" w:rsidRDefault="003E5105" w:rsidP="00F46FDD">
            <w:pPr>
              <w:spacing w:after="0"/>
              <w:jc w:val="both"/>
            </w:pPr>
            <w:r w:rsidRPr="00EF2B8C">
              <w:t xml:space="preserve">10.2. </w:t>
            </w:r>
            <w:r w:rsidR="00AA5ECA" w:rsidRPr="00AA5ECA">
              <w:t>Jei nebus išnaudota Pradinės Sutarties vertė ir nei viena iš Šalių, likus</w:t>
            </w:r>
            <w:r w:rsidR="00AA5ECA">
              <w:t xml:space="preserve"> 30</w:t>
            </w:r>
            <w:r w:rsidR="00AA5ECA" w:rsidRPr="00AA5ECA">
              <w:t xml:space="preserve"> (</w:t>
            </w:r>
            <w:r w:rsidR="00AA5ECA">
              <w:t>trisdešimt</w:t>
            </w:r>
            <w:r w:rsidR="00AA5ECA" w:rsidRPr="00AA5ECA">
              <w:t xml:space="preserve">) dienų iki Sutarties pabaigos, nepraneš apie norą ją nutraukti, Sutartis be atskiro rašytinio susitarimo pratęsiama </w:t>
            </w:r>
            <w:r w:rsidR="00DC6AC8">
              <w:t>ne ilgesni</w:t>
            </w:r>
            <w:r w:rsidR="00D07B7F">
              <w:t>am</w:t>
            </w:r>
            <w:r w:rsidR="00DC6AC8">
              <w:t xml:space="preserve"> nei</w:t>
            </w:r>
            <w:r w:rsidR="00AA5ECA" w:rsidRPr="00AA5ECA">
              <w:t xml:space="preserve"> 12 (dvylik</w:t>
            </w:r>
            <w:r w:rsidR="00DC6AC8">
              <w:t>os</w:t>
            </w:r>
            <w:r w:rsidR="00AA5ECA" w:rsidRPr="00AA5ECA">
              <w:t>) mėnesių</w:t>
            </w:r>
            <w:r w:rsidR="00DC6AC8">
              <w:t xml:space="preserve"> laikotarpi</w:t>
            </w:r>
            <w:r w:rsidR="00D07B7F">
              <w:t>ui</w:t>
            </w:r>
            <w:r w:rsidR="00B02385">
              <w:t xml:space="preserve">. </w:t>
            </w:r>
            <w:r w:rsidR="00E03F1E">
              <w:t>Maksimal</w:t>
            </w:r>
            <w:r w:rsidR="00683CD3">
              <w:t>us</w:t>
            </w:r>
            <w:r w:rsidR="00E03F1E">
              <w:t xml:space="preserve"> tokių pratęsimų skaičius</w:t>
            </w:r>
            <w:r w:rsidR="00683CD3">
              <w:t xml:space="preserve"> yra 2 (du)</w:t>
            </w:r>
            <w:r w:rsidR="009420D6">
              <w:t xml:space="preserve"> kartai</w:t>
            </w:r>
            <w:r w:rsidR="00683CD3">
              <w:t>,  b</w:t>
            </w:r>
            <w:r w:rsidR="004F5F5E">
              <w:t>endras</w:t>
            </w:r>
            <w:r w:rsidR="00B02385">
              <w:t xml:space="preserve"> </w:t>
            </w:r>
            <w:r w:rsidR="00451A6D">
              <w:t>sutarties galiojimas, įskaitant pratęsimus, negali būti ilgesnis nei 36 (trisdešimt šeši) mėnesiai</w:t>
            </w:r>
            <w:r w:rsidR="00986D5C">
              <w:t>.</w:t>
            </w:r>
          </w:p>
        </w:tc>
      </w:tr>
      <w:tr w:rsidR="003E5105" w:rsidRPr="00EF2B8C" w14:paraId="31C36E94" w14:textId="77777777" w:rsidTr="004D4CFE">
        <w:trPr>
          <w:trHeight w:val="680"/>
        </w:trPr>
        <w:tc>
          <w:tcPr>
            <w:tcW w:w="9639" w:type="dxa"/>
            <w:tcBorders>
              <w:top w:val="single" w:sz="4" w:space="0" w:color="auto"/>
              <w:left w:val="single" w:sz="4" w:space="0" w:color="auto"/>
              <w:bottom w:val="single" w:sz="4" w:space="0" w:color="auto"/>
              <w:right w:val="single" w:sz="4" w:space="0" w:color="auto"/>
            </w:tcBorders>
          </w:tcPr>
          <w:p w14:paraId="5047943A" w14:textId="77777777" w:rsidR="003E5105" w:rsidRPr="00EF2B8C" w:rsidRDefault="003E5105" w:rsidP="00CE622F">
            <w:pPr>
              <w:spacing w:after="0"/>
              <w:rPr>
                <w:b/>
              </w:rPr>
            </w:pPr>
            <w:r w:rsidRPr="00EF2B8C">
              <w:rPr>
                <w:b/>
              </w:rPr>
              <w:t>11. Pirkėjo rekvizitai</w:t>
            </w:r>
          </w:p>
          <w:p w14:paraId="650E574D" w14:textId="77777777" w:rsidR="003E5105" w:rsidRPr="00EF2B8C" w:rsidRDefault="003E5105" w:rsidP="00CE622F">
            <w:pPr>
              <w:spacing w:after="0"/>
              <w:rPr>
                <w:rFonts w:eastAsia="Calibri"/>
                <w:bCs/>
              </w:rPr>
            </w:pPr>
            <w:r w:rsidRPr="00EF2B8C">
              <w:rPr>
                <w:rFonts w:eastAsia="Calibri"/>
                <w:bCs/>
              </w:rPr>
              <w:t>Lietuvos šaulių sąjunga</w:t>
            </w:r>
          </w:p>
          <w:p w14:paraId="723803D4" w14:textId="77777777" w:rsidR="003E5105" w:rsidRPr="00EF2B8C" w:rsidRDefault="003E5105" w:rsidP="00CE622F">
            <w:pPr>
              <w:spacing w:after="0"/>
              <w:rPr>
                <w:rFonts w:eastAsia="Calibri"/>
                <w:bCs/>
              </w:rPr>
            </w:pPr>
            <w:r w:rsidRPr="00EF2B8C">
              <w:rPr>
                <w:rFonts w:eastAsia="Calibri"/>
                <w:bCs/>
              </w:rPr>
              <w:t>Laisvės al. 34, LT-44240 Kaunas</w:t>
            </w:r>
          </w:p>
          <w:p w14:paraId="69F7DA91" w14:textId="77777777" w:rsidR="003E5105" w:rsidRPr="00EF2B8C" w:rsidRDefault="003E5105" w:rsidP="00CE622F">
            <w:pPr>
              <w:spacing w:after="0"/>
              <w:rPr>
                <w:rFonts w:eastAsia="Calibri"/>
                <w:bCs/>
              </w:rPr>
            </w:pPr>
            <w:r w:rsidRPr="00EF2B8C">
              <w:rPr>
                <w:rFonts w:eastAsia="Calibri"/>
                <w:bCs/>
              </w:rPr>
              <w:t>Įmonės kodas 191691799</w:t>
            </w:r>
          </w:p>
          <w:p w14:paraId="6488E4EF" w14:textId="77777777" w:rsidR="003E5105" w:rsidRPr="00EF2B8C" w:rsidRDefault="003E5105" w:rsidP="00CE622F">
            <w:pPr>
              <w:spacing w:after="0"/>
              <w:rPr>
                <w:rFonts w:eastAsia="Calibri"/>
                <w:bCs/>
              </w:rPr>
            </w:pPr>
            <w:r w:rsidRPr="00EF2B8C">
              <w:rPr>
                <w:rFonts w:eastAsia="Calibri"/>
                <w:bCs/>
              </w:rPr>
              <w:t>PVM mokėtojo kodas LT916917917</w:t>
            </w:r>
          </w:p>
          <w:p w14:paraId="72C3931E" w14:textId="77777777" w:rsidR="003E5105" w:rsidRPr="00EF2B8C" w:rsidRDefault="003E5105" w:rsidP="00CE622F">
            <w:pPr>
              <w:spacing w:after="0"/>
              <w:rPr>
                <w:rFonts w:eastAsia="Calibri"/>
                <w:bCs/>
              </w:rPr>
            </w:pPr>
            <w:r w:rsidRPr="00EF2B8C">
              <w:rPr>
                <w:rFonts w:eastAsia="Calibri"/>
                <w:bCs/>
              </w:rPr>
              <w:t xml:space="preserve">A/s LT 867044060003404026 </w:t>
            </w:r>
          </w:p>
          <w:p w14:paraId="53EFCE1F" w14:textId="77777777" w:rsidR="003E5105" w:rsidRPr="00EF2B8C" w:rsidRDefault="003E5105" w:rsidP="00CE622F">
            <w:pPr>
              <w:spacing w:after="0"/>
              <w:rPr>
                <w:b/>
              </w:rPr>
            </w:pPr>
            <w:r w:rsidRPr="00EF2B8C">
              <w:rPr>
                <w:rFonts w:eastAsia="Calibri"/>
                <w:bCs/>
              </w:rPr>
              <w:t>AB SEB Bankas</w:t>
            </w:r>
          </w:p>
        </w:tc>
      </w:tr>
      <w:tr w:rsidR="003E5105" w:rsidRPr="00EF2B8C" w14:paraId="2742BA0D" w14:textId="77777777" w:rsidTr="004D4CFE">
        <w:trPr>
          <w:trHeight w:val="712"/>
        </w:trPr>
        <w:tc>
          <w:tcPr>
            <w:tcW w:w="9639" w:type="dxa"/>
            <w:tcBorders>
              <w:top w:val="single" w:sz="4" w:space="0" w:color="auto"/>
              <w:left w:val="single" w:sz="4" w:space="0" w:color="auto"/>
              <w:bottom w:val="single" w:sz="4" w:space="0" w:color="auto"/>
              <w:right w:val="single" w:sz="4" w:space="0" w:color="auto"/>
            </w:tcBorders>
          </w:tcPr>
          <w:p w14:paraId="3175EC26" w14:textId="77777777" w:rsidR="003E5105" w:rsidRPr="00EF2B8C" w:rsidRDefault="003E5105" w:rsidP="00CE622F">
            <w:pPr>
              <w:spacing w:after="0"/>
              <w:rPr>
                <w:b/>
              </w:rPr>
            </w:pPr>
            <w:r w:rsidRPr="00EF2B8C">
              <w:rPr>
                <w:b/>
              </w:rPr>
              <w:t>12. Pardavėjo rekvizitai</w:t>
            </w:r>
          </w:p>
          <w:p w14:paraId="13F1331E" w14:textId="77777777" w:rsidR="003E5105" w:rsidRPr="00EF2B8C" w:rsidRDefault="003E5105" w:rsidP="00CE622F">
            <w:pPr>
              <w:spacing w:after="0"/>
              <w:rPr>
                <w:b/>
              </w:rPr>
            </w:pPr>
          </w:p>
        </w:tc>
      </w:tr>
    </w:tbl>
    <w:p w14:paraId="45E84862" w14:textId="77777777" w:rsidR="003E5105" w:rsidRPr="00EF2B8C" w:rsidRDefault="003E5105" w:rsidP="003E5105">
      <w:pPr>
        <w:pStyle w:val="BodyText1"/>
        <w:spacing w:line="276" w:lineRule="auto"/>
        <w:ind w:firstLine="0"/>
        <w:rPr>
          <w:rFonts w:ascii="Times New Roman" w:hAnsi="Times New Roman"/>
          <w:b/>
          <w:lang w:val="lt-LT"/>
        </w:rPr>
      </w:pPr>
    </w:p>
    <w:p w14:paraId="7B2DB243" w14:textId="77777777" w:rsidR="003E5105" w:rsidRPr="00EF2B8C" w:rsidRDefault="003E5105" w:rsidP="003E5105">
      <w:pPr>
        <w:pStyle w:val="BodyText1"/>
        <w:spacing w:line="276" w:lineRule="auto"/>
        <w:ind w:firstLine="0"/>
        <w:rPr>
          <w:rFonts w:ascii="Times New Roman" w:hAnsi="Times New Roman"/>
          <w:b/>
          <w:lang w:val="lt-LT"/>
        </w:rPr>
      </w:pPr>
    </w:p>
    <w:p w14:paraId="231CAC4D" w14:textId="21C53A26" w:rsidR="003E5105" w:rsidRPr="00EF2B8C" w:rsidRDefault="003E5105" w:rsidP="003E5105">
      <w:pPr>
        <w:pStyle w:val="BodyText1"/>
        <w:spacing w:line="276" w:lineRule="auto"/>
        <w:ind w:left="142" w:firstLine="0"/>
        <w:rPr>
          <w:rFonts w:ascii="Times New Roman" w:hAnsi="Times New Roman"/>
          <w:b/>
          <w:sz w:val="24"/>
          <w:szCs w:val="24"/>
          <w:lang w:val="lt-LT"/>
        </w:rPr>
      </w:pPr>
      <w:r w:rsidRPr="00EF2B8C">
        <w:rPr>
          <w:rFonts w:ascii="Times New Roman" w:hAnsi="Times New Roman"/>
          <w:b/>
          <w:sz w:val="24"/>
          <w:szCs w:val="24"/>
          <w:lang w:val="lt-LT"/>
        </w:rPr>
        <w:tab/>
      </w:r>
      <w:r w:rsidRPr="00EF2B8C">
        <w:rPr>
          <w:rFonts w:ascii="Times New Roman" w:hAnsi="Times New Roman"/>
          <w:b/>
          <w:sz w:val="24"/>
          <w:szCs w:val="24"/>
          <w:lang w:val="lt-LT"/>
        </w:rPr>
        <w:tab/>
      </w:r>
      <w:r w:rsidRPr="00EF2B8C">
        <w:rPr>
          <w:rFonts w:ascii="Times New Roman" w:hAnsi="Times New Roman"/>
          <w:b/>
          <w:sz w:val="24"/>
          <w:szCs w:val="24"/>
          <w:lang w:val="lt-LT"/>
        </w:rPr>
        <w:tab/>
      </w:r>
      <w:r w:rsidRPr="00EF2B8C">
        <w:rPr>
          <w:rFonts w:ascii="Times New Roman" w:hAnsi="Times New Roman"/>
          <w:b/>
          <w:sz w:val="24"/>
          <w:szCs w:val="24"/>
          <w:lang w:val="lt-LT"/>
        </w:rPr>
        <w:tab/>
      </w:r>
      <w:r w:rsidRPr="00EF2B8C">
        <w:rPr>
          <w:rFonts w:ascii="Times New Roman" w:hAnsi="Times New Roman"/>
          <w:b/>
          <w:sz w:val="24"/>
          <w:szCs w:val="24"/>
          <w:lang w:val="lt-LT"/>
        </w:rPr>
        <w:tab/>
      </w:r>
    </w:p>
    <w:tbl>
      <w:tblPr>
        <w:tblStyle w:val="Lentelstinklelis"/>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gridCol w:w="4752"/>
      </w:tblGrid>
      <w:tr w:rsidR="006340E7" w:rsidRPr="00EF2B8C" w14:paraId="2857136E" w14:textId="77777777" w:rsidTr="006340E7">
        <w:tc>
          <w:tcPr>
            <w:tcW w:w="4814" w:type="dxa"/>
          </w:tcPr>
          <w:p w14:paraId="22C51CB7" w14:textId="2321AB88" w:rsidR="006340E7" w:rsidRPr="00EF2B8C" w:rsidRDefault="006340E7" w:rsidP="006340E7">
            <w:pPr>
              <w:pStyle w:val="BodyText1"/>
              <w:spacing w:line="276" w:lineRule="auto"/>
              <w:ind w:firstLine="0"/>
              <w:rPr>
                <w:rFonts w:ascii="Times New Roman" w:hAnsi="Times New Roman"/>
                <w:b/>
                <w:sz w:val="24"/>
                <w:szCs w:val="24"/>
                <w:lang w:val="lt-LT"/>
              </w:rPr>
            </w:pPr>
            <w:r w:rsidRPr="00EF2B8C">
              <w:rPr>
                <w:rFonts w:ascii="Times New Roman" w:hAnsi="Times New Roman"/>
                <w:b/>
                <w:sz w:val="24"/>
                <w:szCs w:val="24"/>
                <w:lang w:val="lt-LT"/>
              </w:rPr>
              <w:t>PIRKĖJAS</w:t>
            </w:r>
          </w:p>
        </w:tc>
        <w:tc>
          <w:tcPr>
            <w:tcW w:w="4814" w:type="dxa"/>
          </w:tcPr>
          <w:p w14:paraId="7EEB6A39" w14:textId="5FEFF114" w:rsidR="006340E7" w:rsidRPr="00EF2B8C" w:rsidRDefault="006340E7" w:rsidP="003E5105">
            <w:pPr>
              <w:pStyle w:val="BodyText1"/>
              <w:spacing w:line="276" w:lineRule="auto"/>
              <w:ind w:firstLine="0"/>
              <w:rPr>
                <w:rFonts w:ascii="Times New Roman" w:hAnsi="Times New Roman"/>
                <w:b/>
                <w:sz w:val="24"/>
                <w:szCs w:val="24"/>
                <w:lang w:val="lt-LT"/>
              </w:rPr>
            </w:pPr>
            <w:r w:rsidRPr="00EF2B8C">
              <w:rPr>
                <w:rFonts w:ascii="Times New Roman" w:hAnsi="Times New Roman"/>
                <w:b/>
                <w:sz w:val="24"/>
                <w:szCs w:val="24"/>
                <w:lang w:val="lt-LT"/>
              </w:rPr>
              <w:t>PARDAVĖJAS</w:t>
            </w:r>
          </w:p>
        </w:tc>
      </w:tr>
      <w:tr w:rsidR="006340E7" w14:paraId="2D7D9993" w14:textId="77777777" w:rsidTr="006340E7">
        <w:tc>
          <w:tcPr>
            <w:tcW w:w="4814" w:type="dxa"/>
          </w:tcPr>
          <w:p w14:paraId="265477E2" w14:textId="77777777" w:rsidR="006340E7" w:rsidRPr="00EF2B8C" w:rsidRDefault="006340E7" w:rsidP="006340E7">
            <w:pPr>
              <w:pStyle w:val="BodyText1"/>
              <w:spacing w:line="276" w:lineRule="auto"/>
              <w:ind w:firstLine="0"/>
              <w:rPr>
                <w:rFonts w:ascii="Times New Roman" w:hAnsi="Times New Roman"/>
                <w:bCs/>
                <w:color w:val="FFFFFF" w:themeColor="background1"/>
                <w:sz w:val="24"/>
                <w:szCs w:val="24"/>
                <w:lang w:val="lt-LT"/>
              </w:rPr>
            </w:pPr>
            <w:r w:rsidRPr="00EF2B8C">
              <w:rPr>
                <w:rFonts w:ascii="Times New Roman" w:hAnsi="Times New Roman"/>
                <w:bCs/>
                <w:color w:val="FFFFFF" w:themeColor="background1"/>
                <w:sz w:val="24"/>
                <w:szCs w:val="24"/>
                <w:lang w:val="lt-LT"/>
              </w:rPr>
              <w:t>Lietuvos šaulių sąjungos vadas</w:t>
            </w:r>
          </w:p>
          <w:p w14:paraId="2F912D37" w14:textId="1187D5CC" w:rsidR="006340E7" w:rsidRPr="006340E7" w:rsidRDefault="006340E7" w:rsidP="006340E7">
            <w:pPr>
              <w:pStyle w:val="BodyText1"/>
              <w:spacing w:line="276" w:lineRule="auto"/>
              <w:ind w:firstLine="0"/>
              <w:rPr>
                <w:rFonts w:ascii="Times New Roman" w:hAnsi="Times New Roman"/>
                <w:b/>
                <w:sz w:val="24"/>
                <w:szCs w:val="24"/>
                <w:lang w:val="lt-LT"/>
              </w:rPr>
            </w:pPr>
            <w:r w:rsidRPr="00EF2B8C">
              <w:rPr>
                <w:rFonts w:ascii="Times New Roman" w:hAnsi="Times New Roman"/>
                <w:bCs/>
                <w:color w:val="FFFFFF" w:themeColor="background1"/>
                <w:sz w:val="24"/>
                <w:szCs w:val="24"/>
                <w:lang w:val="lt-LT"/>
              </w:rPr>
              <w:t>plk. ltn. Linas Idzelis</w:t>
            </w:r>
            <w:r w:rsidRPr="006340E7">
              <w:rPr>
                <w:rFonts w:ascii="Times New Roman" w:hAnsi="Times New Roman"/>
                <w:bCs/>
                <w:sz w:val="24"/>
                <w:szCs w:val="24"/>
                <w:lang w:val="lt-LT"/>
              </w:rPr>
              <w:tab/>
            </w:r>
          </w:p>
        </w:tc>
        <w:tc>
          <w:tcPr>
            <w:tcW w:w="4814" w:type="dxa"/>
          </w:tcPr>
          <w:p w14:paraId="6F80710B" w14:textId="77777777" w:rsidR="006340E7" w:rsidRPr="006340E7" w:rsidRDefault="006340E7" w:rsidP="003E5105">
            <w:pPr>
              <w:pStyle w:val="BodyText1"/>
              <w:spacing w:line="276" w:lineRule="auto"/>
              <w:ind w:firstLine="0"/>
              <w:rPr>
                <w:rFonts w:ascii="Times New Roman" w:hAnsi="Times New Roman"/>
                <w:b/>
                <w:sz w:val="24"/>
                <w:szCs w:val="24"/>
                <w:lang w:val="lt-LT"/>
              </w:rPr>
            </w:pPr>
          </w:p>
        </w:tc>
      </w:tr>
    </w:tbl>
    <w:p w14:paraId="56DC4A60" w14:textId="77777777" w:rsidR="006340E7" w:rsidRPr="005400C0" w:rsidRDefault="006340E7" w:rsidP="003E5105">
      <w:pPr>
        <w:pStyle w:val="BodyText1"/>
        <w:spacing w:line="276" w:lineRule="auto"/>
        <w:ind w:left="142" w:firstLine="0"/>
        <w:rPr>
          <w:rFonts w:ascii="Times New Roman" w:hAnsi="Times New Roman"/>
          <w:b/>
          <w:sz w:val="24"/>
          <w:szCs w:val="24"/>
          <w:lang w:val="lt-LT"/>
        </w:rPr>
      </w:pPr>
    </w:p>
    <w:p w14:paraId="1E0AD879" w14:textId="77777777" w:rsidR="003E5105" w:rsidRPr="00EA73AC" w:rsidRDefault="003E5105" w:rsidP="003E5105">
      <w:pPr>
        <w:rPr>
          <w:b/>
        </w:rPr>
      </w:pPr>
    </w:p>
    <w:p w14:paraId="211F4CE9" w14:textId="77777777" w:rsidR="003E5105" w:rsidRPr="00EA73AC" w:rsidRDefault="003E5105" w:rsidP="003E5105">
      <w:pPr>
        <w:rPr>
          <w:b/>
        </w:rPr>
      </w:pPr>
    </w:p>
    <w:p w14:paraId="48D64DE7" w14:textId="77777777" w:rsidR="003E5105" w:rsidRPr="00EA73AC" w:rsidRDefault="003E5105" w:rsidP="003E5105">
      <w:pPr>
        <w:rPr>
          <w:b/>
        </w:rPr>
      </w:pPr>
    </w:p>
    <w:p w14:paraId="607766CA" w14:textId="77777777" w:rsidR="003E5105" w:rsidRDefault="003E5105" w:rsidP="003E5105">
      <w:r>
        <w:br w:type="page"/>
      </w:r>
    </w:p>
    <w:p w14:paraId="5FAF4559" w14:textId="77777777" w:rsidR="003E5105" w:rsidRPr="00010D70" w:rsidRDefault="003E5105" w:rsidP="003E5105">
      <w:pPr>
        <w:spacing w:after="0"/>
        <w:jc w:val="center"/>
        <w:rPr>
          <w:b/>
        </w:rPr>
      </w:pPr>
      <w:r w:rsidRPr="00010D70">
        <w:rPr>
          <w:b/>
        </w:rPr>
        <w:lastRenderedPageBreak/>
        <w:t xml:space="preserve">PREKIŲ PIRKIMO-PARDAVIMO </w:t>
      </w:r>
      <w:r>
        <w:rPr>
          <w:b/>
        </w:rPr>
        <w:t>S</w:t>
      </w:r>
      <w:r w:rsidRPr="00010D70">
        <w:rPr>
          <w:b/>
        </w:rPr>
        <w:t>UTARTIS</w:t>
      </w:r>
    </w:p>
    <w:p w14:paraId="62044BBC" w14:textId="77777777" w:rsidR="003E5105" w:rsidRPr="00010D70" w:rsidRDefault="003E5105" w:rsidP="003E5105">
      <w:pPr>
        <w:spacing w:after="0"/>
        <w:jc w:val="center"/>
        <w:rPr>
          <w:b/>
        </w:rPr>
      </w:pPr>
    </w:p>
    <w:p w14:paraId="59DA546C" w14:textId="77777777" w:rsidR="003E5105" w:rsidRDefault="003E5105" w:rsidP="003E5105">
      <w:pPr>
        <w:spacing w:after="0"/>
        <w:jc w:val="center"/>
        <w:rPr>
          <w:b/>
        </w:rPr>
      </w:pPr>
      <w:r>
        <w:rPr>
          <w:b/>
        </w:rPr>
        <w:t xml:space="preserve">II. </w:t>
      </w:r>
      <w:r w:rsidRPr="00010D70">
        <w:rPr>
          <w:b/>
        </w:rPr>
        <w:t>BENDROJI DALIS</w:t>
      </w:r>
    </w:p>
    <w:p w14:paraId="27E58702" w14:textId="77777777" w:rsidR="003E5105" w:rsidRDefault="003E5105" w:rsidP="003E5105">
      <w:pPr>
        <w:spacing w:after="0"/>
        <w:jc w:val="center"/>
        <w:rPr>
          <w:b/>
        </w:rPr>
      </w:pPr>
    </w:p>
    <w:p w14:paraId="2B790E0D" w14:textId="77777777" w:rsidR="003E5105" w:rsidRPr="00010D70" w:rsidRDefault="003E5105" w:rsidP="003E5105">
      <w:pPr>
        <w:spacing w:after="0"/>
        <w:jc w:val="both"/>
        <w:rPr>
          <w:b/>
        </w:rPr>
      </w:pPr>
      <w:r w:rsidRPr="00010D70">
        <w:rPr>
          <w:b/>
        </w:rPr>
        <w:t>1.</w:t>
      </w:r>
      <w:r w:rsidRPr="00010D70">
        <w:t xml:space="preserve"> </w:t>
      </w:r>
      <w:r w:rsidRPr="00010D70">
        <w:rPr>
          <w:b/>
        </w:rPr>
        <w:t>Sąvokos</w:t>
      </w:r>
    </w:p>
    <w:p w14:paraId="5E1CD6A6" w14:textId="77777777" w:rsidR="003E5105" w:rsidRPr="00010D70" w:rsidRDefault="003E5105" w:rsidP="003E5105">
      <w:pPr>
        <w:spacing w:after="0"/>
        <w:jc w:val="both"/>
      </w:pPr>
      <w:r w:rsidRPr="00010D70">
        <w:t xml:space="preserve">1.1. Šioje </w:t>
      </w:r>
      <w:r>
        <w:t>S</w:t>
      </w:r>
      <w:r w:rsidRPr="00010D70">
        <w:t>utartyje naudojamos pagrindinės sąvokos:</w:t>
      </w:r>
    </w:p>
    <w:p w14:paraId="1363748D" w14:textId="77777777" w:rsidR="003E5105" w:rsidRPr="00010D70" w:rsidRDefault="003E5105" w:rsidP="003E5105">
      <w:pPr>
        <w:pStyle w:val="Pagrindinistekstas"/>
        <w:tabs>
          <w:tab w:val="left" w:pos="-360"/>
          <w:tab w:val="left" w:pos="-180"/>
          <w:tab w:val="left" w:pos="0"/>
          <w:tab w:val="left" w:pos="720"/>
        </w:tabs>
        <w:spacing w:after="0"/>
        <w:jc w:val="both"/>
      </w:pPr>
      <w:r w:rsidRPr="00010D70">
        <w:t xml:space="preserve">1.1.1. Sutartis – šios prekių </w:t>
      </w:r>
      <w:r>
        <w:t xml:space="preserve">viešojo </w:t>
      </w:r>
      <w:r w:rsidRPr="00010D70">
        <w:t>pirkimo</w:t>
      </w:r>
      <w:r w:rsidRPr="00010D70">
        <w:rPr>
          <w:b/>
        </w:rPr>
        <w:t>–</w:t>
      </w:r>
      <w:r w:rsidRPr="00010D70">
        <w:t xml:space="preserve">pardavimo sutarties bendroji ir specialioji dalys, prekių </w:t>
      </w:r>
      <w:r>
        <w:t xml:space="preserve">viešojo </w:t>
      </w:r>
      <w:r w:rsidRPr="00010D70">
        <w:t>pirkimo</w:t>
      </w:r>
      <w:r w:rsidRPr="00010D70">
        <w:rPr>
          <w:b/>
        </w:rPr>
        <w:t>–</w:t>
      </w:r>
      <w:r w:rsidRPr="00010D70">
        <w:t xml:space="preserve">pardavimo sutarties priedai. </w:t>
      </w:r>
    </w:p>
    <w:p w14:paraId="697AFB52" w14:textId="77777777" w:rsidR="003E5105" w:rsidRPr="00010D70" w:rsidRDefault="003E5105" w:rsidP="003E5105">
      <w:pPr>
        <w:pStyle w:val="Pagrindinistekstas"/>
        <w:tabs>
          <w:tab w:val="left" w:pos="-180"/>
          <w:tab w:val="left" w:pos="0"/>
          <w:tab w:val="left" w:pos="540"/>
        </w:tabs>
        <w:spacing w:after="0"/>
        <w:jc w:val="both"/>
      </w:pPr>
      <w:r w:rsidRPr="00010D70">
        <w:t xml:space="preserve">1.1.2. Sutarties Šalys </w:t>
      </w:r>
      <w:r>
        <w:t>–</w:t>
      </w:r>
      <w:r w:rsidRPr="00010D70">
        <w:t xml:space="preserve"> </w:t>
      </w:r>
      <w:r w:rsidRPr="00010D70">
        <w:rPr>
          <w:b/>
        </w:rPr>
        <w:t>Pirkėjas</w:t>
      </w:r>
      <w:r w:rsidRPr="00010D70">
        <w:t xml:space="preserve"> ir </w:t>
      </w:r>
      <w:r w:rsidRPr="00010D70">
        <w:rPr>
          <w:b/>
        </w:rPr>
        <w:t>Pardavėjas</w:t>
      </w:r>
      <w:r w:rsidRPr="00010D70">
        <w:t>:</w:t>
      </w:r>
    </w:p>
    <w:p w14:paraId="2E08582D" w14:textId="77777777" w:rsidR="003E5105" w:rsidRPr="00010D70" w:rsidRDefault="003E5105" w:rsidP="003E5105">
      <w:pPr>
        <w:pStyle w:val="Pagrindinistekstas"/>
        <w:spacing w:after="0"/>
        <w:jc w:val="both"/>
      </w:pPr>
      <w:r w:rsidRPr="00010D70">
        <w:t>1.1.2.1.</w:t>
      </w:r>
      <w:r w:rsidRPr="00010D70">
        <w:rPr>
          <w:b/>
        </w:rPr>
        <w:t xml:space="preserve"> Pirkėjas</w:t>
      </w:r>
      <w:r w:rsidRPr="00010D70">
        <w:t xml:space="preserve"> – tai Sutarties šalis, kurios rekvizitai nurodyti Sutartyje, perkantis Prekę šioje Sutartyje nurodytomis sąlygomis;</w:t>
      </w:r>
    </w:p>
    <w:p w14:paraId="112B7298" w14:textId="77777777" w:rsidR="003E5105" w:rsidRPr="00010D70" w:rsidRDefault="003E5105" w:rsidP="003E5105">
      <w:pPr>
        <w:pStyle w:val="Pagrindinistekstas"/>
        <w:spacing w:after="0"/>
        <w:jc w:val="both"/>
      </w:pPr>
      <w:r w:rsidRPr="00010D70">
        <w:t xml:space="preserve">1.1.2.2. </w:t>
      </w:r>
      <w:r w:rsidRPr="00010D70">
        <w:rPr>
          <w:b/>
        </w:rPr>
        <w:t>Pardavėjas</w:t>
      </w:r>
      <w:r w:rsidRPr="00010D70">
        <w:t xml:space="preserve"> – tai Sutarties šalis, kurios rekvizitai nurodyti Sutartyje, parduodantis Prekę šioje Sutartyje nurodytomis sąlygomis.</w:t>
      </w:r>
    </w:p>
    <w:p w14:paraId="4AD7E631" w14:textId="77777777" w:rsidR="003E5105" w:rsidRPr="00010D70" w:rsidRDefault="003E5105" w:rsidP="003E5105">
      <w:pPr>
        <w:pStyle w:val="Pagrindinistekstas"/>
        <w:spacing w:after="0"/>
        <w:jc w:val="both"/>
      </w:pPr>
      <w:r w:rsidRPr="00010D70">
        <w:t>1.1.3.</w:t>
      </w:r>
      <w:r w:rsidRPr="00010D70">
        <w:rPr>
          <w:b/>
        </w:rPr>
        <w:t xml:space="preserve"> Gavėjas</w:t>
      </w:r>
      <w:r w:rsidRPr="00010D70">
        <w:t xml:space="preserve"> – Pirkėjo padalinys, nurodytas Sutarties specialiojoje dalyje arba Sutarties priede, kuriam pristatomos prekės.</w:t>
      </w:r>
    </w:p>
    <w:p w14:paraId="57A6CFC0" w14:textId="77777777" w:rsidR="003E5105" w:rsidRPr="00010D70" w:rsidRDefault="003E5105" w:rsidP="003E5105">
      <w:pPr>
        <w:pStyle w:val="Pagrindinistekstas"/>
        <w:spacing w:after="0"/>
        <w:jc w:val="both"/>
      </w:pPr>
      <w:r w:rsidRPr="00010D70">
        <w:t>1.1.4</w:t>
      </w:r>
      <w:r>
        <w:t>. Trečiasis</w:t>
      </w:r>
      <w:r w:rsidRPr="00010D70">
        <w:t xml:space="preserve"> asmuo – tai bet kuris fizinis ar juridinis asmuo (taip pat valstybė, valstybės institucijos, savivaldybė, savivaldybės institucijos), </w:t>
      </w:r>
      <w:r>
        <w:t xml:space="preserve">išskyrus </w:t>
      </w:r>
      <w:r w:rsidRPr="007331B2">
        <w:rPr>
          <w:b/>
        </w:rPr>
        <w:t>Gavėją</w:t>
      </w:r>
      <w:r>
        <w:t xml:space="preserve">, </w:t>
      </w:r>
      <w:r w:rsidRPr="00010D70">
        <w:t>kuris nėra šios Sutarties šalis.</w:t>
      </w:r>
    </w:p>
    <w:p w14:paraId="357CCC72" w14:textId="77777777" w:rsidR="003E5105" w:rsidRPr="00603466" w:rsidRDefault="003E5105" w:rsidP="003E5105">
      <w:pPr>
        <w:pStyle w:val="Pagrindinistekstas"/>
        <w:spacing w:after="0"/>
        <w:jc w:val="both"/>
        <w:rPr>
          <w:b/>
        </w:rPr>
      </w:pPr>
      <w:r w:rsidRPr="00010D70">
        <w:t xml:space="preserve">1.1.5. Licencijos </w:t>
      </w:r>
      <w:r>
        <w:rPr>
          <w:b/>
        </w:rPr>
        <w:t>–</w:t>
      </w:r>
      <w:r w:rsidRPr="00010D70">
        <w:rPr>
          <w:b/>
        </w:rPr>
        <w:t xml:space="preserve"> </w:t>
      </w:r>
      <w:r w:rsidRPr="00010D70">
        <w:rPr>
          <w:spacing w:val="-3"/>
        </w:rPr>
        <w:t>visos reikalingos licencijos ir/arba leidimai būtini Sutarties vykdymui.</w:t>
      </w:r>
    </w:p>
    <w:p w14:paraId="0FBC0723" w14:textId="77777777" w:rsidR="003E5105" w:rsidRPr="00603466" w:rsidRDefault="003E5105" w:rsidP="003E5105">
      <w:pPr>
        <w:pStyle w:val="Pagrindinistekstas"/>
        <w:tabs>
          <w:tab w:val="num" w:pos="2880"/>
        </w:tabs>
        <w:spacing w:after="0"/>
        <w:jc w:val="both"/>
      </w:pPr>
      <w:r w:rsidRPr="00010D70">
        <w:t xml:space="preserve">1.1.6. </w:t>
      </w:r>
      <w:r w:rsidRPr="00802302">
        <w:t xml:space="preserve">Sutarties objektas </w:t>
      </w:r>
      <w:r>
        <w:t>–</w:t>
      </w:r>
      <w:r w:rsidRPr="00802302">
        <w:t xml:space="preserve"> prekės ir visos su jų pardavimu susijusios paslaugos (personalo apmokymai, instaliavimas, įdiegimas, pristatymas ir kt.)</w:t>
      </w:r>
      <w:r>
        <w:t>,</w:t>
      </w:r>
      <w:r w:rsidRPr="00802302">
        <w:t xml:space="preserve"> dėl kurių Sutarties šalys susitarė Sutarties specialiojoje dalyje</w:t>
      </w:r>
      <w:r>
        <w:t xml:space="preserve"> ir </w:t>
      </w:r>
      <w:r w:rsidRPr="00C014CC">
        <w:t>kurios atitinka Pirkėjo nustatytus reikalavimus</w:t>
      </w:r>
      <w:r w:rsidRPr="00010D70">
        <w:t>.</w:t>
      </w:r>
    </w:p>
    <w:p w14:paraId="3B6A7566" w14:textId="77777777" w:rsidR="003E5105" w:rsidRPr="00010D70" w:rsidRDefault="003E5105" w:rsidP="003E5105">
      <w:pPr>
        <w:pStyle w:val="Pagrindinistekstas"/>
        <w:tabs>
          <w:tab w:val="left" w:pos="540"/>
          <w:tab w:val="num" w:pos="2880"/>
        </w:tabs>
        <w:spacing w:after="0"/>
        <w:jc w:val="both"/>
      </w:pPr>
      <w:r w:rsidRPr="00010D70">
        <w:t xml:space="preserve">1.1.7. Šalių iš anksto sutarti minimalūs nuostoliai – tai Sutarties nustatyta arba Sutartyje nustatyta tvarka apskaičiuota ir neginčijama pinigų suma, kurią </w:t>
      </w:r>
      <w:r w:rsidRPr="00010D70">
        <w:rPr>
          <w:b/>
        </w:rPr>
        <w:t>Pardavėjas</w:t>
      </w:r>
      <w:r w:rsidRPr="00010D70">
        <w:t xml:space="preserve"> įsipareigoja sumokėti </w:t>
      </w:r>
      <w:r w:rsidRPr="00010D70">
        <w:rPr>
          <w:b/>
        </w:rPr>
        <w:t>Pirkėjui</w:t>
      </w:r>
      <w:r w:rsidRPr="00010D70">
        <w:t>, jeigu</w:t>
      </w:r>
      <w:r w:rsidRPr="00432306">
        <w:t xml:space="preserve"> </w:t>
      </w:r>
      <w:r>
        <w:t>sutartiniai</w:t>
      </w:r>
      <w:r w:rsidRPr="00010D70">
        <w:t xml:space="preserve"> įsipareigojim</w:t>
      </w:r>
      <w:r>
        <w:t>ai</w:t>
      </w:r>
      <w:r w:rsidRPr="00010D70" w:rsidDel="00432306">
        <w:t xml:space="preserve"> </w:t>
      </w:r>
      <w:r w:rsidRPr="00010D70">
        <w:t>neįvykdyt</w:t>
      </w:r>
      <w:r>
        <w:t>i</w:t>
      </w:r>
      <w:r w:rsidRPr="00010D70">
        <w:t xml:space="preserve"> arba netinkamai įvykdyt</w:t>
      </w:r>
      <w:r>
        <w:t>i</w:t>
      </w:r>
      <w:r w:rsidRPr="00010D70">
        <w:t>.</w:t>
      </w:r>
    </w:p>
    <w:p w14:paraId="7E269FEB" w14:textId="77777777" w:rsidR="003E5105" w:rsidRPr="00010D70" w:rsidRDefault="003E5105" w:rsidP="003E5105">
      <w:pPr>
        <w:pStyle w:val="Pagrindinistekstas"/>
        <w:tabs>
          <w:tab w:val="left" w:pos="540"/>
          <w:tab w:val="num" w:pos="2880"/>
        </w:tabs>
        <w:spacing w:after="0"/>
        <w:jc w:val="both"/>
      </w:pPr>
      <w:r w:rsidRPr="00010D70">
        <w:t xml:space="preserve">1.1.8. Kainodaros taisyklės – </w:t>
      </w:r>
      <w:r>
        <w:t>S</w:t>
      </w:r>
      <w:r w:rsidRPr="00010D70">
        <w:t>utartyje nustatyta kaina</w:t>
      </w:r>
      <w:r>
        <w:t>/įkainiai</w:t>
      </w:r>
      <w:r w:rsidRPr="00010D70">
        <w:t xml:space="preserve"> ar </w:t>
      </w:r>
      <w:r>
        <w:t>S</w:t>
      </w:r>
      <w:r w:rsidRPr="00010D70">
        <w:t>utarties kainos</w:t>
      </w:r>
      <w:r>
        <w:t>/įkainių</w:t>
      </w:r>
      <w:r w:rsidRPr="00010D70">
        <w:t xml:space="preserve"> apskaičiavimo bei kainos</w:t>
      </w:r>
      <w:r>
        <w:t>/įkainių</w:t>
      </w:r>
      <w:r w:rsidRPr="00010D70">
        <w:t xml:space="preserve"> koregavimo taisyklės.</w:t>
      </w:r>
    </w:p>
    <w:p w14:paraId="2AD200B8" w14:textId="77777777" w:rsidR="003E5105" w:rsidRPr="00010D70" w:rsidRDefault="003E5105" w:rsidP="003E5105">
      <w:pPr>
        <w:pStyle w:val="Pagrindinistekstas"/>
        <w:tabs>
          <w:tab w:val="left" w:pos="540"/>
          <w:tab w:val="num" w:pos="2880"/>
        </w:tabs>
        <w:spacing w:after="0"/>
        <w:jc w:val="both"/>
      </w:pPr>
      <w:r w:rsidRPr="00010D70">
        <w:t>1.1.9. Prekių siunta – tai vienu metu pristatomų prekių kiekis.</w:t>
      </w:r>
    </w:p>
    <w:p w14:paraId="5572608B" w14:textId="77777777" w:rsidR="003E5105" w:rsidRPr="00010D70" w:rsidRDefault="003E5105" w:rsidP="003E5105">
      <w:pPr>
        <w:pStyle w:val="Pagrindinistekstas"/>
        <w:tabs>
          <w:tab w:val="left" w:pos="540"/>
          <w:tab w:val="num" w:pos="2880"/>
        </w:tabs>
        <w:spacing w:after="0"/>
        <w:jc w:val="both"/>
      </w:pPr>
      <w:r w:rsidRPr="00010D70">
        <w:t xml:space="preserve">1.1.10. Prekių partija – </w:t>
      </w:r>
      <w:r>
        <w:t>tai prekės, turinčios tas pačias savybes, pagamintos pagal tą pačią technologiją, tomis pačiomis sąlygomis, iš žaliavų ar medžiagų gautų iš to paties žaliavų ar medžiagų gamintojo/ pardavėjo.</w:t>
      </w:r>
    </w:p>
    <w:p w14:paraId="1FEE9C33" w14:textId="77777777" w:rsidR="003E5105" w:rsidRPr="00010D70" w:rsidRDefault="003E5105" w:rsidP="003E5105">
      <w:pPr>
        <w:pStyle w:val="Pagrindinistekstas"/>
        <w:tabs>
          <w:tab w:val="left" w:pos="540"/>
          <w:tab w:val="num" w:pos="2880"/>
        </w:tabs>
        <w:spacing w:after="0"/>
        <w:jc w:val="both"/>
        <w:rPr>
          <w:bCs/>
          <w:iCs/>
        </w:rPr>
      </w:pPr>
      <w:r w:rsidRPr="00010D70">
        <w:t>1.1.11. M</w:t>
      </w:r>
      <w:r w:rsidRPr="00010D70">
        <w:rPr>
          <w:bCs/>
        </w:rPr>
        <w:t xml:space="preserve">edžiagų partija – </w:t>
      </w:r>
      <w:r w:rsidRPr="00010D70">
        <w:rPr>
          <w:bCs/>
          <w:iCs/>
        </w:rPr>
        <w:t>tam tikras medžiagos kiekis, pagamintas, pagal tą pačią technologiją, tomis pačiomis sąlygomis</w:t>
      </w:r>
      <w:r>
        <w:rPr>
          <w:bCs/>
          <w:iCs/>
        </w:rPr>
        <w:t xml:space="preserve">, </w:t>
      </w:r>
      <w:r w:rsidRPr="00010D70">
        <w:rPr>
          <w:bCs/>
          <w:iCs/>
        </w:rPr>
        <w:t>iš tų pačių žaliavų</w:t>
      </w:r>
      <w:r>
        <w:rPr>
          <w:bCs/>
          <w:iCs/>
        </w:rPr>
        <w:t>,</w:t>
      </w:r>
      <w:r w:rsidRPr="00010D70">
        <w:rPr>
          <w:bCs/>
          <w:iCs/>
        </w:rPr>
        <w:t xml:space="preserve"> gautų iš to paties </w:t>
      </w:r>
      <w:r>
        <w:rPr>
          <w:bCs/>
          <w:iCs/>
        </w:rPr>
        <w:t>žaliavų gamintojo ar pardavėjo</w:t>
      </w:r>
      <w:r w:rsidRPr="00010D70">
        <w:rPr>
          <w:bCs/>
          <w:iCs/>
        </w:rPr>
        <w:t xml:space="preserve">. Nustatytos medžiagos partijos kokybę patvirtinančiu įrodymu </w:t>
      </w:r>
      <w:r>
        <w:rPr>
          <w:bCs/>
          <w:iCs/>
        </w:rPr>
        <w:t>gali būti l</w:t>
      </w:r>
      <w:r w:rsidRPr="00010D70">
        <w:rPr>
          <w:bCs/>
          <w:iCs/>
        </w:rPr>
        <w:t xml:space="preserve">aikomas </w:t>
      </w:r>
      <w:r>
        <w:rPr>
          <w:bCs/>
          <w:iCs/>
        </w:rPr>
        <w:t xml:space="preserve">laboratorijos tyrimų protokolas, gamintojo </w:t>
      </w:r>
      <w:r w:rsidRPr="00010D70">
        <w:rPr>
          <w:bCs/>
          <w:iCs/>
        </w:rPr>
        <w:t xml:space="preserve">atitikties </w:t>
      </w:r>
      <w:r>
        <w:rPr>
          <w:bCs/>
          <w:iCs/>
        </w:rPr>
        <w:t xml:space="preserve">deklaracija, </w:t>
      </w:r>
      <w:r w:rsidRPr="00010D70">
        <w:rPr>
          <w:bCs/>
          <w:iCs/>
        </w:rPr>
        <w:t>įvertinimo pažymėjimas arba sertifikatas</w:t>
      </w:r>
      <w:r>
        <w:rPr>
          <w:bCs/>
          <w:iCs/>
        </w:rPr>
        <w:t>.</w:t>
      </w:r>
    </w:p>
    <w:p w14:paraId="1FEB12FE" w14:textId="77777777" w:rsidR="003E5105" w:rsidRPr="00010D70" w:rsidRDefault="003E5105" w:rsidP="003E5105">
      <w:pPr>
        <w:pStyle w:val="Pagrindinistekstas"/>
        <w:tabs>
          <w:tab w:val="left" w:pos="540"/>
          <w:tab w:val="num" w:pos="2880"/>
        </w:tabs>
        <w:spacing w:after="0"/>
        <w:jc w:val="both"/>
        <w:rPr>
          <w:bCs/>
          <w:iCs/>
        </w:rPr>
      </w:pPr>
      <w:r w:rsidRPr="00010D70">
        <w:rPr>
          <w:bCs/>
          <w:iCs/>
        </w:rPr>
        <w:t xml:space="preserve">1.2. </w:t>
      </w:r>
      <w:r w:rsidRPr="00010D70">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1844522C" w14:textId="77777777" w:rsidR="003E5105" w:rsidRPr="00010D70" w:rsidRDefault="003E5105" w:rsidP="003E5105">
      <w:pPr>
        <w:pStyle w:val="Pagrindinistekstas"/>
        <w:tabs>
          <w:tab w:val="num" w:pos="540"/>
          <w:tab w:val="left" w:pos="1701"/>
          <w:tab w:val="num" w:pos="2880"/>
        </w:tabs>
        <w:spacing w:after="0"/>
        <w:jc w:val="both"/>
      </w:pPr>
      <w:r w:rsidRPr="00010D70">
        <w:rPr>
          <w:bCs/>
          <w:iCs/>
        </w:rPr>
        <w:t xml:space="preserve">1.3. </w:t>
      </w:r>
      <w:r w:rsidRPr="00010D70">
        <w:t>Sutarties dalių ir straipsnių pavadinimai yra naudojami tik nuorodų patogumui ir aiškinant Sutartį gali būti naudojami tik kaip papildoma priemonė.</w:t>
      </w:r>
    </w:p>
    <w:p w14:paraId="101128CB" w14:textId="77777777" w:rsidR="003E5105" w:rsidRPr="00010D70" w:rsidRDefault="003E5105" w:rsidP="003E5105">
      <w:pPr>
        <w:pStyle w:val="Pagrindinistekstas"/>
        <w:tabs>
          <w:tab w:val="left" w:pos="360"/>
          <w:tab w:val="num" w:pos="2880"/>
        </w:tabs>
        <w:spacing w:after="0"/>
        <w:jc w:val="both"/>
      </w:pPr>
      <w:r w:rsidRPr="00010D70">
        <w:t xml:space="preserve">1.4. Jeigu Sutartyje nenustatyta kitaip, Sutarties trukmė ir kiti terminai yra skaičiuojami kalendorinėmis dienomis. </w:t>
      </w:r>
    </w:p>
    <w:p w14:paraId="7D56C02B" w14:textId="77777777" w:rsidR="003E5105" w:rsidRPr="00010D70" w:rsidRDefault="003E5105" w:rsidP="003E5105">
      <w:pPr>
        <w:pStyle w:val="Pagrindinistekstas"/>
        <w:tabs>
          <w:tab w:val="num" w:pos="540"/>
          <w:tab w:val="left" w:pos="1701"/>
          <w:tab w:val="num" w:pos="2880"/>
        </w:tabs>
        <w:spacing w:after="0"/>
        <w:jc w:val="both"/>
      </w:pPr>
      <w:r w:rsidRPr="00010D70">
        <w:t xml:space="preserve">1.5. Jeigu mokėjimų ar prievolių įvykdymo terminas sutampa su oficialių švenčių ir ne darbo diena Lietuvos Respublikoje, tai pagal Sutartį prievolės įvykdymo ir mokėjimų terminas yra po to einanti darbo diena. </w:t>
      </w:r>
    </w:p>
    <w:p w14:paraId="04173C51" w14:textId="77777777" w:rsidR="003E5105" w:rsidRPr="00010D70" w:rsidRDefault="003E5105" w:rsidP="003E5105">
      <w:pPr>
        <w:pStyle w:val="Pagrindinistekstas"/>
        <w:tabs>
          <w:tab w:val="num" w:pos="540"/>
          <w:tab w:val="num" w:pos="792"/>
          <w:tab w:val="left" w:pos="1701"/>
          <w:tab w:val="num" w:pos="2880"/>
        </w:tabs>
        <w:spacing w:after="0"/>
        <w:jc w:val="both"/>
      </w:pPr>
      <w:r w:rsidRPr="00010D70">
        <w:t>1.6. Sutartyje, kur reikalauja kontekstas, žodžiai pateikti vienaskaitoje, gali turėti daugiskaitos prasmę ir atvirkščiai.</w:t>
      </w:r>
    </w:p>
    <w:p w14:paraId="0A71AB4C" w14:textId="77777777" w:rsidR="003E5105" w:rsidRPr="00010D70" w:rsidRDefault="003E5105" w:rsidP="003E5105">
      <w:pPr>
        <w:pStyle w:val="Pagrindinistekstas"/>
        <w:tabs>
          <w:tab w:val="num" w:pos="540"/>
          <w:tab w:val="num" w:pos="792"/>
          <w:tab w:val="left" w:pos="1701"/>
          <w:tab w:val="num" w:pos="2880"/>
        </w:tabs>
        <w:spacing w:after="0"/>
        <w:jc w:val="both"/>
      </w:pPr>
      <w:r w:rsidRPr="00010D70">
        <w:t>1.7. Tais atvejais, kai tam tikra prasmė yra skirtinga tarp nurodytosios žodžiais ir nurodytosios skaičiais, vadovaujamasi žodine prasme.</w:t>
      </w:r>
    </w:p>
    <w:p w14:paraId="45C53B1B" w14:textId="77777777" w:rsidR="003E5105" w:rsidRPr="00010D70" w:rsidRDefault="003E5105" w:rsidP="003E5105">
      <w:pPr>
        <w:spacing w:after="0"/>
        <w:jc w:val="both"/>
      </w:pPr>
    </w:p>
    <w:p w14:paraId="3A795300" w14:textId="77777777" w:rsidR="003E5105" w:rsidRPr="00010D70" w:rsidRDefault="003E5105" w:rsidP="003E5105">
      <w:pPr>
        <w:spacing w:after="0"/>
        <w:jc w:val="both"/>
        <w:rPr>
          <w:b/>
        </w:rPr>
      </w:pPr>
      <w:r w:rsidRPr="00010D70">
        <w:rPr>
          <w:b/>
        </w:rPr>
        <w:t>2. Sutarties kaina/prekių įkainiai/kainodaros taisyklės</w:t>
      </w:r>
    </w:p>
    <w:p w14:paraId="5B71F8D2" w14:textId="77777777" w:rsidR="003E5105" w:rsidRPr="00010D70" w:rsidRDefault="003E5105" w:rsidP="003E5105">
      <w:pPr>
        <w:spacing w:after="0"/>
        <w:jc w:val="both"/>
      </w:pPr>
      <w:r w:rsidRPr="00010D70">
        <w:t xml:space="preserve">2.1. Sutarties kaina/įkainiai </w:t>
      </w:r>
      <w:r>
        <w:t>–</w:t>
      </w:r>
      <w:r w:rsidRPr="00010D70">
        <w:t xml:space="preserve"> pinigų suma, kurią </w:t>
      </w:r>
      <w:r w:rsidRPr="00010D70">
        <w:rPr>
          <w:b/>
        </w:rPr>
        <w:t>Pirkėjas</w:t>
      </w:r>
      <w:r w:rsidRPr="00010D70">
        <w:t xml:space="preserve"> Sutartyje nustatyta tvarka ir terminais įsipareigoja sumokėti </w:t>
      </w:r>
      <w:r w:rsidRPr="00010D70">
        <w:rPr>
          <w:b/>
        </w:rPr>
        <w:t>Pardavėjui</w:t>
      </w:r>
      <w:r w:rsidRPr="00010D70">
        <w:t>.</w:t>
      </w:r>
      <w:r>
        <w:t xml:space="preserve"> </w:t>
      </w:r>
    </w:p>
    <w:p w14:paraId="3E63779E" w14:textId="77777777" w:rsidR="003E5105" w:rsidRPr="0067056C" w:rsidRDefault="003E5105" w:rsidP="003E5105">
      <w:pPr>
        <w:spacing w:after="0"/>
        <w:jc w:val="both"/>
      </w:pPr>
      <w:r w:rsidRPr="0067056C">
        <w:t>2.2. Sutarties kaina/įkainiai yra pastovūs ir nekeičiami visą Sutarties galiojimo laikotarpį, išskyrus atvejus, kai po Sutarties pasirašymo keičiasi prekėms taikomo PVM/akcizų tarifas</w:t>
      </w:r>
      <w:r w:rsidRPr="0067056C">
        <w:rPr>
          <w:i/>
        </w:rPr>
        <w:t>.</w:t>
      </w:r>
      <w:r w:rsidRPr="0067056C">
        <w:t xml:space="preserve"> Perskaičiuota kaina/įkainiai įforminami raštišku Šalių susitarimu ir taikomi prekėms, kurios pristatomos po tokio Šalių pasirašyto susitarimo įsigaliojimo dienos.</w:t>
      </w:r>
    </w:p>
    <w:p w14:paraId="08F0AE63" w14:textId="1841FD80" w:rsidR="003E5105" w:rsidRDefault="003E5105" w:rsidP="003E5105">
      <w:pPr>
        <w:spacing w:after="0"/>
        <w:jc w:val="both"/>
      </w:pPr>
      <w:r w:rsidRPr="0067056C">
        <w:t xml:space="preserve">2.3. Prekių įkainiai keičiami </w:t>
      </w:r>
      <w:r w:rsidR="00046196" w:rsidRPr="0067056C">
        <w:t>dėl kainų pokyčio</w:t>
      </w:r>
      <w:r w:rsidR="00715BBD" w:rsidRPr="0067056C">
        <w:t>, vadovaujantis šiame punkte nurodytomis taisyklėmis</w:t>
      </w:r>
      <w:r w:rsidR="0027111E" w:rsidRPr="0067056C">
        <w:t xml:space="preserve"> </w:t>
      </w:r>
      <w:r w:rsidR="0027111E" w:rsidRPr="0067056C">
        <w:rPr>
          <w:i/>
        </w:rPr>
        <w:t>(jei spec. dalyje nurodyta, kad ši sąlyga taikoma)</w:t>
      </w:r>
      <w:r w:rsidRPr="0067056C">
        <w:t>. Perskaičiuoti įkainiai įforminami raštišku Šalių susitarimu ir taikomi prekėms, kurios pristatomos po tokio Šalių pasirašyto susitarimo įsigaliojimo dienos.</w:t>
      </w:r>
      <w:r w:rsidR="005E334E" w:rsidRPr="0067056C">
        <w:t xml:space="preserve"> </w:t>
      </w:r>
      <w:r w:rsidR="0027111E" w:rsidRPr="0067056C">
        <w:t>Prekių</w:t>
      </w:r>
      <w:r w:rsidR="0027111E">
        <w:t xml:space="preserve"> įkainių keitimo taisyklės dėl kainų pokyčio</w:t>
      </w:r>
      <w:r w:rsidR="00731803">
        <w:t>:</w:t>
      </w:r>
    </w:p>
    <w:p w14:paraId="18CAB88A" w14:textId="3A668511" w:rsidR="005E334E" w:rsidRPr="00A86530" w:rsidRDefault="00715BBD" w:rsidP="005E334E">
      <w:pPr>
        <w:tabs>
          <w:tab w:val="left" w:pos="606"/>
        </w:tabs>
        <w:spacing w:after="0" w:line="240" w:lineRule="auto"/>
        <w:ind w:left="38"/>
        <w:jc w:val="both"/>
        <w:rPr>
          <w:color w:val="000000" w:themeColor="text1"/>
        </w:rPr>
      </w:pPr>
      <w:r>
        <w:rPr>
          <w:color w:val="000000" w:themeColor="text1"/>
        </w:rPr>
        <w:t>2.3</w:t>
      </w:r>
      <w:r w:rsidR="005E334E">
        <w:rPr>
          <w:color w:val="000000" w:themeColor="text1"/>
        </w:rPr>
        <w:t>.1. B</w:t>
      </w:r>
      <w:r w:rsidR="005E334E" w:rsidRPr="00A86530">
        <w:rPr>
          <w:color w:val="000000" w:themeColor="text1"/>
        </w:rPr>
        <w:t>et kuri Pirkimo sutarties šalis Pirkimo sutarties galiojimo metu turi teisę inicijuoti Pirkimo sutartyje numatytos fiksuotos kainos</w:t>
      </w:r>
      <w:r w:rsidR="005E334E">
        <w:rPr>
          <w:color w:val="000000" w:themeColor="text1"/>
        </w:rPr>
        <w:t xml:space="preserve"> </w:t>
      </w:r>
      <w:r w:rsidR="005E334E" w:rsidRPr="00A86530">
        <w:rPr>
          <w:color w:val="000000" w:themeColor="text1"/>
        </w:rPr>
        <w:t>(įkainių) perskaičiavimą (keitimą) ne anksčiau kaip po 6 (šešių) mėnesių Pirkimo sutarties sudarymo dienos (jeigu perskaičiavimas jau</w:t>
      </w:r>
      <w:r w:rsidR="005E334E">
        <w:rPr>
          <w:color w:val="000000" w:themeColor="text1"/>
        </w:rPr>
        <w:t xml:space="preserve"> </w:t>
      </w:r>
      <w:r w:rsidR="005E334E" w:rsidRPr="00A86530">
        <w:rPr>
          <w:color w:val="000000" w:themeColor="text1"/>
        </w:rPr>
        <w:t>buvo atliktas – nuo paskutinio perskaičiavimo pagal šį punktą dienos, jeigu BĮ Valstybės duomenų agentūros (www.stat.gov.lt) kas</w:t>
      </w:r>
    </w:p>
    <w:p w14:paraId="34163B55" w14:textId="77777777" w:rsidR="005E334E" w:rsidRPr="00A86530" w:rsidRDefault="005E334E" w:rsidP="005E334E">
      <w:pPr>
        <w:tabs>
          <w:tab w:val="left" w:pos="606"/>
        </w:tabs>
        <w:spacing w:after="0" w:line="240" w:lineRule="auto"/>
        <w:ind w:left="38"/>
        <w:jc w:val="both"/>
        <w:rPr>
          <w:color w:val="000000" w:themeColor="text1"/>
        </w:rPr>
      </w:pPr>
      <w:r w:rsidRPr="00A86530">
        <w:rPr>
          <w:color w:val="000000" w:themeColor="text1"/>
        </w:rPr>
        <w:t xml:space="preserve">mėnesį skelbiamo vartotojų kainų indekso VARTOJIMO PREKĖS IR PASLAUGOS pokytis (k), apskaičiuotas kaip nustatyta </w:t>
      </w:r>
      <w:r>
        <w:rPr>
          <w:color w:val="000000" w:themeColor="text1"/>
        </w:rPr>
        <w:t>5.1.2.4</w:t>
      </w:r>
      <w:r w:rsidRPr="00A86530">
        <w:rPr>
          <w:color w:val="000000" w:themeColor="text1"/>
        </w:rPr>
        <w:t>.</w:t>
      </w:r>
      <w:r>
        <w:rPr>
          <w:color w:val="000000" w:themeColor="text1"/>
        </w:rPr>
        <w:t xml:space="preserve"> </w:t>
      </w:r>
      <w:r w:rsidRPr="00A86530">
        <w:rPr>
          <w:color w:val="000000" w:themeColor="text1"/>
        </w:rPr>
        <w:t>punkte, viršija 5 (penkis) procentus. Atlikdamos perskaičiavimą Šalys vadovaujasi BĮ Valstybės duomenų agentūros viešai Oficialiosios</w:t>
      </w:r>
      <w:r>
        <w:rPr>
          <w:color w:val="000000" w:themeColor="text1"/>
        </w:rPr>
        <w:t xml:space="preserve"> </w:t>
      </w:r>
      <w:r w:rsidRPr="00A86530">
        <w:rPr>
          <w:color w:val="000000" w:themeColor="text1"/>
        </w:rPr>
        <w:t>statistikos portale paskelbtais Rodiklių duomenų bazės duomenimis, iš kitos Šalies nereikalaudamos pateikti oficialaus BĮ Valstybės</w:t>
      </w:r>
      <w:r>
        <w:rPr>
          <w:color w:val="000000" w:themeColor="text1"/>
        </w:rPr>
        <w:t xml:space="preserve"> </w:t>
      </w:r>
      <w:r w:rsidRPr="00A86530">
        <w:rPr>
          <w:color w:val="000000" w:themeColor="text1"/>
        </w:rPr>
        <w:t>duomenų agentūros ar kitos institucijos išduoto dokumento ar patvirtinimo.</w:t>
      </w:r>
    </w:p>
    <w:p w14:paraId="53EF045E" w14:textId="47AD2151" w:rsidR="005E334E" w:rsidRPr="00A86530" w:rsidRDefault="0067056C" w:rsidP="005E334E">
      <w:pPr>
        <w:tabs>
          <w:tab w:val="left" w:pos="606"/>
        </w:tabs>
        <w:spacing w:after="0" w:line="240" w:lineRule="auto"/>
        <w:ind w:left="38"/>
        <w:jc w:val="both"/>
        <w:rPr>
          <w:color w:val="000000" w:themeColor="text1"/>
        </w:rPr>
      </w:pPr>
      <w:r>
        <w:rPr>
          <w:color w:val="000000" w:themeColor="text1"/>
        </w:rPr>
        <w:t>2.3</w:t>
      </w:r>
      <w:r w:rsidR="005E334E" w:rsidRPr="00A86530">
        <w:rPr>
          <w:color w:val="000000" w:themeColor="text1"/>
        </w:rPr>
        <w:t>.</w:t>
      </w:r>
      <w:r w:rsidR="005E334E">
        <w:rPr>
          <w:color w:val="000000" w:themeColor="text1"/>
        </w:rPr>
        <w:t>2</w:t>
      </w:r>
      <w:r w:rsidR="005E334E" w:rsidRPr="00A86530">
        <w:rPr>
          <w:color w:val="000000" w:themeColor="text1"/>
        </w:rPr>
        <w:t>. Šalys privalo susitarime nurodyti indekso reikšmę laikotarpio pradžioje ir jos nustatymo datą, indekso reikšmę laikotarpio</w:t>
      </w:r>
      <w:r w:rsidR="005E334E">
        <w:rPr>
          <w:color w:val="000000" w:themeColor="text1"/>
        </w:rPr>
        <w:t xml:space="preserve"> </w:t>
      </w:r>
      <w:r w:rsidR="005E334E" w:rsidRPr="00A86530">
        <w:rPr>
          <w:color w:val="000000" w:themeColor="text1"/>
        </w:rPr>
        <w:t>pabaigoje ir jos nustatymo datą, kainų pokytį (k), perskaičiuotus įkainius, perskaičiuotą pradinę Pirkimo sutarties vertę.</w:t>
      </w:r>
    </w:p>
    <w:p w14:paraId="138777D9" w14:textId="7C66740F" w:rsidR="005E334E" w:rsidRPr="00A86530" w:rsidRDefault="0067056C" w:rsidP="005E334E">
      <w:pPr>
        <w:tabs>
          <w:tab w:val="left" w:pos="606"/>
        </w:tabs>
        <w:spacing w:after="0" w:line="240" w:lineRule="auto"/>
        <w:ind w:left="38"/>
        <w:jc w:val="both"/>
        <w:rPr>
          <w:color w:val="000000" w:themeColor="text1"/>
        </w:rPr>
      </w:pPr>
      <w:r>
        <w:rPr>
          <w:color w:val="000000" w:themeColor="text1"/>
        </w:rPr>
        <w:t>2.3</w:t>
      </w:r>
      <w:r w:rsidR="005E334E">
        <w:rPr>
          <w:color w:val="000000" w:themeColor="text1"/>
        </w:rPr>
        <w:t>.3.</w:t>
      </w:r>
      <w:r w:rsidR="005E334E" w:rsidRPr="00A86530">
        <w:rPr>
          <w:color w:val="000000" w:themeColor="text1"/>
        </w:rPr>
        <w:t xml:space="preserve"> Perskaičiuotieji įkainiai taikomi suteiktoms Paslaugoms ir (ar) užsakymams, pateiktiems po to, kai Šalys sudaro susitarimą dėl</w:t>
      </w:r>
      <w:r w:rsidR="005E334E">
        <w:rPr>
          <w:color w:val="000000" w:themeColor="text1"/>
        </w:rPr>
        <w:t xml:space="preserve"> </w:t>
      </w:r>
      <w:r w:rsidR="005E334E" w:rsidRPr="00A86530">
        <w:rPr>
          <w:color w:val="000000" w:themeColor="text1"/>
        </w:rPr>
        <w:t>įkainių perskaičiavimo.</w:t>
      </w:r>
    </w:p>
    <w:p w14:paraId="4F0D704F" w14:textId="34A63A0A" w:rsidR="005E334E" w:rsidRPr="00A86530" w:rsidRDefault="0067056C" w:rsidP="005E334E">
      <w:pPr>
        <w:tabs>
          <w:tab w:val="left" w:pos="606"/>
        </w:tabs>
        <w:spacing w:after="0" w:line="240" w:lineRule="auto"/>
        <w:ind w:left="38"/>
        <w:jc w:val="both"/>
        <w:rPr>
          <w:color w:val="000000" w:themeColor="text1"/>
        </w:rPr>
      </w:pPr>
      <w:r>
        <w:rPr>
          <w:color w:val="000000" w:themeColor="text1"/>
        </w:rPr>
        <w:t>2.3</w:t>
      </w:r>
      <w:r w:rsidR="005E334E">
        <w:rPr>
          <w:color w:val="000000" w:themeColor="text1"/>
        </w:rPr>
        <w:t xml:space="preserve">.4. </w:t>
      </w:r>
      <w:r w:rsidR="005E334E" w:rsidRPr="00A86530">
        <w:rPr>
          <w:color w:val="000000" w:themeColor="text1"/>
        </w:rPr>
        <w:t>Nauji įkainiai apskaičiuojami pagal formulę:</w:t>
      </w:r>
    </w:p>
    <w:p w14:paraId="519A748B" w14:textId="77777777" w:rsidR="005E334E" w:rsidRPr="00A86530" w:rsidRDefault="005E334E" w:rsidP="005E334E">
      <w:pPr>
        <w:tabs>
          <w:tab w:val="left" w:pos="606"/>
        </w:tabs>
        <w:spacing w:after="0" w:line="240" w:lineRule="auto"/>
        <w:ind w:left="38"/>
        <w:jc w:val="both"/>
        <w:rPr>
          <w:color w:val="000000" w:themeColor="text1"/>
        </w:rPr>
      </w:pPr>
      <w:r w:rsidRPr="00A86530">
        <w:rPr>
          <w:color w:val="000000" w:themeColor="text1"/>
        </w:rPr>
        <w:t>A1 ═ A + (k / 100 x A) , kur</w:t>
      </w:r>
    </w:p>
    <w:p w14:paraId="2D75DD47" w14:textId="77777777" w:rsidR="005E334E" w:rsidRPr="00A86530" w:rsidRDefault="005E334E" w:rsidP="005E334E">
      <w:pPr>
        <w:tabs>
          <w:tab w:val="left" w:pos="606"/>
        </w:tabs>
        <w:spacing w:after="0" w:line="240" w:lineRule="auto"/>
        <w:ind w:left="38"/>
        <w:jc w:val="both"/>
        <w:rPr>
          <w:color w:val="000000" w:themeColor="text1"/>
        </w:rPr>
      </w:pPr>
      <w:r w:rsidRPr="00A86530">
        <w:rPr>
          <w:color w:val="000000" w:themeColor="text1"/>
        </w:rPr>
        <w:t>A – įkainis (Eur be PVM)) (jei jis jau buvo perskaičiuotas, tai po paskutinio perskaičiavimo).</w:t>
      </w:r>
    </w:p>
    <w:p w14:paraId="1DB6AC09" w14:textId="77777777" w:rsidR="005E334E" w:rsidRPr="00A86530" w:rsidRDefault="005E334E" w:rsidP="005E334E">
      <w:pPr>
        <w:tabs>
          <w:tab w:val="left" w:pos="606"/>
        </w:tabs>
        <w:spacing w:after="0" w:line="240" w:lineRule="auto"/>
        <w:ind w:left="38"/>
        <w:jc w:val="both"/>
        <w:rPr>
          <w:color w:val="000000" w:themeColor="text1"/>
        </w:rPr>
      </w:pPr>
      <w:r w:rsidRPr="00A86530">
        <w:rPr>
          <w:color w:val="000000" w:themeColor="text1"/>
        </w:rPr>
        <w:t>A1 – perskaičiuotas (pakeistas) įkainis (Eur be PVM)</w:t>
      </w:r>
    </w:p>
    <w:p w14:paraId="03F29470" w14:textId="77777777" w:rsidR="005E334E" w:rsidRDefault="005E334E" w:rsidP="005E334E">
      <w:pPr>
        <w:tabs>
          <w:tab w:val="left" w:pos="606"/>
        </w:tabs>
        <w:spacing w:after="0" w:line="240" w:lineRule="auto"/>
        <w:ind w:left="38"/>
        <w:jc w:val="both"/>
        <w:rPr>
          <w:color w:val="000000" w:themeColor="text1"/>
        </w:rPr>
      </w:pPr>
      <w:r w:rsidRPr="00A86530">
        <w:rPr>
          <w:color w:val="000000" w:themeColor="text1"/>
        </w:rPr>
        <w:t>k – Pagal vartotojų kainų indeksą (VARTOJIMO PREKĖS IR PASLAUGOS) apskaičiuotas Vartojimo prekių ir paslaugų kainų</w:t>
      </w:r>
      <w:r>
        <w:rPr>
          <w:color w:val="000000" w:themeColor="text1"/>
        </w:rPr>
        <w:t xml:space="preserve"> </w:t>
      </w:r>
      <w:r w:rsidRPr="00A86530">
        <w:rPr>
          <w:color w:val="000000" w:themeColor="text1"/>
        </w:rPr>
        <w:t xml:space="preserve">pokytis (padidėjimas arba sumažėjimas) (%). </w:t>
      </w:r>
    </w:p>
    <w:p w14:paraId="0C3544E3" w14:textId="77777777" w:rsidR="005E334E" w:rsidRPr="00A86530" w:rsidRDefault="005E334E" w:rsidP="005E334E">
      <w:pPr>
        <w:tabs>
          <w:tab w:val="left" w:pos="606"/>
        </w:tabs>
        <w:spacing w:after="0" w:line="240" w:lineRule="auto"/>
        <w:ind w:left="38"/>
        <w:jc w:val="both"/>
        <w:rPr>
          <w:color w:val="000000" w:themeColor="text1"/>
        </w:rPr>
      </w:pPr>
      <w:r w:rsidRPr="00A86530">
        <w:rPr>
          <w:color w:val="000000" w:themeColor="text1"/>
        </w:rPr>
        <w:t>„k“ reikšmė skaičiuojama pagal formulę:</w:t>
      </w:r>
    </w:p>
    <w:p w14:paraId="72A074C8" w14:textId="77777777" w:rsidR="005E334E" w:rsidRPr="00A86530" w:rsidRDefault="005E334E" w:rsidP="005E334E">
      <w:pPr>
        <w:tabs>
          <w:tab w:val="left" w:pos="606"/>
        </w:tabs>
        <w:spacing w:after="0" w:line="240" w:lineRule="auto"/>
        <w:ind w:left="38"/>
        <w:jc w:val="both"/>
        <w:rPr>
          <w:color w:val="000000" w:themeColor="text1"/>
        </w:rPr>
      </w:pPr>
      <w:r w:rsidRPr="00A86530">
        <w:rPr>
          <w:color w:val="000000" w:themeColor="text1"/>
        </w:rPr>
        <w:t>k = Ind</w:t>
      </w:r>
      <w:r w:rsidRPr="0090081F">
        <w:rPr>
          <w:color w:val="000000" w:themeColor="text1"/>
          <w:vertAlign w:val="subscript"/>
        </w:rPr>
        <w:t>(naujausias)</w:t>
      </w:r>
      <w:r w:rsidRPr="00A86530">
        <w:rPr>
          <w:color w:val="000000" w:themeColor="text1"/>
        </w:rPr>
        <w:t xml:space="preserve"> / Ind</w:t>
      </w:r>
      <w:r w:rsidRPr="0090081F">
        <w:rPr>
          <w:color w:val="000000" w:themeColor="text1"/>
          <w:vertAlign w:val="subscript"/>
        </w:rPr>
        <w:t>(pradžia)</w:t>
      </w:r>
      <w:r w:rsidRPr="00A86530">
        <w:rPr>
          <w:color w:val="000000" w:themeColor="text1"/>
        </w:rPr>
        <w:t xml:space="preserve"> x 100 – 100 (proc.), kur</w:t>
      </w:r>
    </w:p>
    <w:p w14:paraId="10ACFEF7" w14:textId="77777777" w:rsidR="005E334E" w:rsidRPr="00A86530" w:rsidRDefault="005E334E" w:rsidP="005E334E">
      <w:pPr>
        <w:tabs>
          <w:tab w:val="left" w:pos="606"/>
        </w:tabs>
        <w:spacing w:after="0" w:line="240" w:lineRule="auto"/>
        <w:ind w:left="38"/>
        <w:jc w:val="both"/>
        <w:rPr>
          <w:color w:val="000000" w:themeColor="text1"/>
        </w:rPr>
      </w:pPr>
      <w:r w:rsidRPr="00A86530">
        <w:rPr>
          <w:color w:val="000000" w:themeColor="text1"/>
        </w:rPr>
        <w:t>Ind</w:t>
      </w:r>
      <w:r w:rsidRPr="0090081F">
        <w:rPr>
          <w:color w:val="000000" w:themeColor="text1"/>
          <w:vertAlign w:val="subscript"/>
        </w:rPr>
        <w:t>(naujausias)</w:t>
      </w:r>
      <w:r w:rsidRPr="00A86530">
        <w:rPr>
          <w:color w:val="000000" w:themeColor="text1"/>
        </w:rPr>
        <w:t xml:space="preserve"> – kreipimosi dėl kainos perskaičiavimo išsiuntimo kitai šaliai datą naujausias paskelbtas vartojimo prekių ir paslaugų</w:t>
      </w:r>
      <w:r>
        <w:rPr>
          <w:color w:val="000000" w:themeColor="text1"/>
        </w:rPr>
        <w:t xml:space="preserve"> </w:t>
      </w:r>
      <w:r w:rsidRPr="00A86530">
        <w:rPr>
          <w:color w:val="000000" w:themeColor="text1"/>
        </w:rPr>
        <w:t>indeksas (VARTOJIMO PREKĖS IR PASLAUGOS).</w:t>
      </w:r>
    </w:p>
    <w:p w14:paraId="57BE0932" w14:textId="77777777" w:rsidR="005E334E" w:rsidRDefault="005E334E" w:rsidP="005E334E">
      <w:pPr>
        <w:tabs>
          <w:tab w:val="left" w:pos="606"/>
        </w:tabs>
        <w:spacing w:after="0" w:line="240" w:lineRule="auto"/>
        <w:ind w:left="38"/>
        <w:jc w:val="both"/>
        <w:rPr>
          <w:color w:val="000000" w:themeColor="text1"/>
        </w:rPr>
      </w:pPr>
      <w:r w:rsidRPr="00A86530">
        <w:rPr>
          <w:color w:val="000000" w:themeColor="text1"/>
        </w:rPr>
        <w:t>Ind</w:t>
      </w:r>
      <w:r w:rsidRPr="0090081F">
        <w:rPr>
          <w:color w:val="000000" w:themeColor="text1"/>
          <w:vertAlign w:val="subscript"/>
        </w:rPr>
        <w:t>(pradžia)</w:t>
      </w:r>
      <w:r w:rsidRPr="00A86530">
        <w:rPr>
          <w:color w:val="000000" w:themeColor="text1"/>
        </w:rPr>
        <w:t xml:space="preserve"> – laikotarpio pradžios datos (mėnesio) vartojimo prekių ir paslaugų indeksas (VARTOJIMO PREKĖS IR</w:t>
      </w:r>
      <w:r>
        <w:rPr>
          <w:color w:val="000000" w:themeColor="text1"/>
        </w:rPr>
        <w:t xml:space="preserve"> </w:t>
      </w:r>
      <w:r w:rsidRPr="00A86530">
        <w:rPr>
          <w:color w:val="000000" w:themeColor="text1"/>
        </w:rPr>
        <w:t xml:space="preserve">PASLAUGOS). </w:t>
      </w:r>
    </w:p>
    <w:p w14:paraId="3073973C" w14:textId="0DCD28CD" w:rsidR="005E334E" w:rsidRPr="00A86530" w:rsidRDefault="0067056C" w:rsidP="005E334E">
      <w:pPr>
        <w:tabs>
          <w:tab w:val="left" w:pos="606"/>
        </w:tabs>
        <w:spacing w:after="0" w:line="240" w:lineRule="auto"/>
        <w:ind w:left="38"/>
        <w:jc w:val="both"/>
        <w:rPr>
          <w:color w:val="000000" w:themeColor="text1"/>
        </w:rPr>
      </w:pPr>
      <w:r>
        <w:rPr>
          <w:color w:val="000000" w:themeColor="text1"/>
        </w:rPr>
        <w:t>2.3</w:t>
      </w:r>
      <w:r w:rsidR="005E334E">
        <w:rPr>
          <w:color w:val="000000" w:themeColor="text1"/>
        </w:rPr>
        <w:t xml:space="preserve">.5. </w:t>
      </w:r>
      <w:r w:rsidR="005E334E" w:rsidRPr="00A86530">
        <w:rPr>
          <w:color w:val="000000" w:themeColor="text1"/>
        </w:rPr>
        <w:t>Pirmojo perskaičiavimo atveju laikotarpio pradžia (mėnuo) yra Pirkimo sutarties sudarymo mėnuo. Antrojo ir vėlesnių</w:t>
      </w:r>
      <w:r w:rsidR="005E334E">
        <w:rPr>
          <w:color w:val="000000" w:themeColor="text1"/>
        </w:rPr>
        <w:t xml:space="preserve"> </w:t>
      </w:r>
      <w:r w:rsidR="005E334E" w:rsidRPr="00A86530">
        <w:rPr>
          <w:color w:val="000000" w:themeColor="text1"/>
        </w:rPr>
        <w:t>perskaičiavimų atveju laikotarpio pradžia (mėnuo) yra paskutinio perskaičiavimo metu naudotos paskelbto atitinkamo indekso reikšmės</w:t>
      </w:r>
      <w:r w:rsidR="005E334E">
        <w:rPr>
          <w:color w:val="000000" w:themeColor="text1"/>
        </w:rPr>
        <w:t xml:space="preserve"> </w:t>
      </w:r>
      <w:r w:rsidR="005E334E" w:rsidRPr="00A86530">
        <w:rPr>
          <w:color w:val="000000" w:themeColor="text1"/>
        </w:rPr>
        <w:t>mėnuo.</w:t>
      </w:r>
    </w:p>
    <w:p w14:paraId="5D7DAAFE" w14:textId="43160C03" w:rsidR="005E334E" w:rsidRPr="00A86530" w:rsidRDefault="0067056C" w:rsidP="005E334E">
      <w:pPr>
        <w:tabs>
          <w:tab w:val="left" w:pos="606"/>
        </w:tabs>
        <w:spacing w:after="0" w:line="240" w:lineRule="auto"/>
        <w:ind w:left="38"/>
        <w:jc w:val="both"/>
        <w:rPr>
          <w:color w:val="000000" w:themeColor="text1"/>
        </w:rPr>
      </w:pPr>
      <w:r>
        <w:rPr>
          <w:color w:val="000000" w:themeColor="text1"/>
        </w:rPr>
        <w:t>2.3</w:t>
      </w:r>
      <w:r w:rsidR="005E334E">
        <w:rPr>
          <w:color w:val="000000" w:themeColor="text1"/>
        </w:rPr>
        <w:t>.6</w:t>
      </w:r>
      <w:r w:rsidR="005E334E" w:rsidRPr="00A86530">
        <w:rPr>
          <w:color w:val="000000" w:themeColor="text1"/>
        </w:rPr>
        <w:t>. Skaičiavimams indeksų reikšmės imamos keturių skaitmenų po kablelio tikslumu. Apskaičiuotas pokytis (k) tolimesniems</w:t>
      </w:r>
      <w:r w:rsidR="005E334E">
        <w:rPr>
          <w:color w:val="000000" w:themeColor="text1"/>
        </w:rPr>
        <w:t xml:space="preserve"> </w:t>
      </w:r>
      <w:r w:rsidR="005E334E" w:rsidRPr="00A86530">
        <w:rPr>
          <w:color w:val="000000" w:themeColor="text1"/>
        </w:rPr>
        <w:t>skaičiavimams naudojamas suapvalinus iki vieno (BĮ Valstybės duomenų agentūra pokyčius skelbia apvalindama iki vieno skaitmens</w:t>
      </w:r>
      <w:r w:rsidR="005E334E">
        <w:rPr>
          <w:color w:val="000000" w:themeColor="text1"/>
        </w:rPr>
        <w:t xml:space="preserve"> </w:t>
      </w:r>
      <w:r w:rsidR="005E334E" w:rsidRPr="00A86530">
        <w:rPr>
          <w:color w:val="000000" w:themeColor="text1"/>
        </w:rPr>
        <w:t>po kablelio) skaitmens po kablelio, o apskaičiuotas įkainis „A“ nurodomas iki keturių skaitmenų po kablelio.</w:t>
      </w:r>
    </w:p>
    <w:p w14:paraId="3915B614" w14:textId="50CB06C6" w:rsidR="005E334E" w:rsidRPr="00A86530" w:rsidRDefault="0067056C" w:rsidP="005E334E">
      <w:pPr>
        <w:tabs>
          <w:tab w:val="left" w:pos="606"/>
        </w:tabs>
        <w:spacing w:after="0" w:line="240" w:lineRule="auto"/>
        <w:ind w:left="38"/>
        <w:jc w:val="both"/>
        <w:rPr>
          <w:color w:val="000000" w:themeColor="text1"/>
        </w:rPr>
      </w:pPr>
      <w:r>
        <w:rPr>
          <w:color w:val="000000" w:themeColor="text1"/>
        </w:rPr>
        <w:t>2.3</w:t>
      </w:r>
      <w:r w:rsidR="005E334E">
        <w:rPr>
          <w:color w:val="000000" w:themeColor="text1"/>
        </w:rPr>
        <w:t>.7.</w:t>
      </w:r>
      <w:r w:rsidR="005E334E" w:rsidRPr="00A86530">
        <w:rPr>
          <w:color w:val="000000" w:themeColor="text1"/>
        </w:rPr>
        <w:t xml:space="preserve"> Vėlesnis įkainių arba kainų perskaičiavimas negali apimti laikotarpio, už kurį jau buvo atliktas perskaičiavimas.</w:t>
      </w:r>
    </w:p>
    <w:p w14:paraId="5CE47C0D" w14:textId="06EE8657" w:rsidR="005E334E" w:rsidRPr="00010D70" w:rsidRDefault="0067056C" w:rsidP="005E334E">
      <w:pPr>
        <w:spacing w:after="0"/>
        <w:jc w:val="both"/>
      </w:pPr>
      <w:r>
        <w:rPr>
          <w:color w:val="000000" w:themeColor="text1"/>
        </w:rPr>
        <w:t>2.3</w:t>
      </w:r>
      <w:r w:rsidR="005E334E">
        <w:rPr>
          <w:color w:val="000000" w:themeColor="text1"/>
        </w:rPr>
        <w:t>.8</w:t>
      </w:r>
      <w:r w:rsidR="005E334E" w:rsidRPr="00A86530">
        <w:rPr>
          <w:color w:val="000000" w:themeColor="text1"/>
        </w:rPr>
        <w:t>. Susitarimas dėl kainos perskaičiavimo (keitimo) pasirašomas ne vėliau kaip per 10 darbo dienų nuo prašymo perskaičiuoti įkainį</w:t>
      </w:r>
      <w:r w:rsidR="005E334E">
        <w:rPr>
          <w:color w:val="000000" w:themeColor="text1"/>
        </w:rPr>
        <w:t xml:space="preserve"> </w:t>
      </w:r>
      <w:r w:rsidR="005E334E" w:rsidRPr="00A86530">
        <w:rPr>
          <w:color w:val="000000" w:themeColor="text1"/>
        </w:rPr>
        <w:t>(kainą) gavimo dienos. Sutarties Šalis negali atsisakyti perskaičiuoti Pirkimo sutarties kainą (įkainį), jeigu tenkinamos Pirkimo sutarties</w:t>
      </w:r>
      <w:r w:rsidR="005E334E">
        <w:rPr>
          <w:color w:val="000000" w:themeColor="text1"/>
        </w:rPr>
        <w:t xml:space="preserve"> 5.1.2.1</w:t>
      </w:r>
      <w:r w:rsidR="005E334E" w:rsidRPr="00A86530">
        <w:rPr>
          <w:color w:val="000000" w:themeColor="text1"/>
        </w:rPr>
        <w:t xml:space="preserve"> p. nurodytos sąlygos.</w:t>
      </w:r>
    </w:p>
    <w:p w14:paraId="145EB21B" w14:textId="77777777" w:rsidR="003E5105" w:rsidRPr="00010D70" w:rsidRDefault="003E5105" w:rsidP="003E5105">
      <w:pPr>
        <w:widowControl w:val="0"/>
        <w:shd w:val="clear" w:color="auto" w:fill="FFFFFF"/>
        <w:spacing w:after="0"/>
        <w:jc w:val="both"/>
      </w:pPr>
      <w:r w:rsidRPr="00010D70">
        <w:t xml:space="preserve">2.4. </w:t>
      </w:r>
      <w:r w:rsidRPr="00010D70">
        <w:rPr>
          <w:b/>
        </w:rPr>
        <w:t>Pardavėjas</w:t>
      </w:r>
      <w:r w:rsidRPr="00010D70">
        <w:t xml:space="preserve"> į Sutarties kainą/prekių įkainius privalo įskaičiuoti visas su prekių tiekimu susijusias išlaidas</w:t>
      </w:r>
      <w:r>
        <w:t xml:space="preserve"> ir mokesčius</w:t>
      </w:r>
      <w:r w:rsidRPr="00010D70">
        <w:t>, įskaitant, bet neapsiribojant:</w:t>
      </w:r>
    </w:p>
    <w:p w14:paraId="0FE37ABF" w14:textId="77777777" w:rsidR="003E5105" w:rsidRPr="00010D70" w:rsidRDefault="003E5105" w:rsidP="003E5105">
      <w:pPr>
        <w:widowControl w:val="0"/>
        <w:shd w:val="clear" w:color="auto" w:fill="FFFFFF"/>
        <w:spacing w:after="0"/>
        <w:jc w:val="both"/>
      </w:pPr>
      <w:r w:rsidRPr="00010D70">
        <w:t>2.4.1. logistikos (transportavimo) išlaidas;</w:t>
      </w:r>
    </w:p>
    <w:p w14:paraId="24E8A90F" w14:textId="77777777" w:rsidR="003E5105" w:rsidRPr="00010D70" w:rsidRDefault="003E5105" w:rsidP="003E5105">
      <w:pPr>
        <w:widowControl w:val="0"/>
        <w:shd w:val="clear" w:color="auto" w:fill="FFFFFF"/>
        <w:spacing w:after="0"/>
        <w:jc w:val="both"/>
      </w:pPr>
      <w:r w:rsidRPr="00010D70">
        <w:lastRenderedPageBreak/>
        <w:t>2.4.2. pakavimo, pakrovimo, tranzito, iškrovimo, išpakavimo, tikrinimo, draudimo ir kitas su prekių tiekimu susijusias išlaidas;</w:t>
      </w:r>
    </w:p>
    <w:p w14:paraId="0CAA7CB8" w14:textId="77777777" w:rsidR="003E5105" w:rsidRPr="00010D70" w:rsidRDefault="003E5105" w:rsidP="003E5105">
      <w:pPr>
        <w:widowControl w:val="0"/>
        <w:shd w:val="clear" w:color="auto" w:fill="FFFFFF"/>
        <w:spacing w:after="0"/>
        <w:jc w:val="both"/>
      </w:pPr>
      <w:r w:rsidRPr="00010D70">
        <w:t xml:space="preserve">2.4.3. visas su dokumentų, kurių reikalauja </w:t>
      </w:r>
      <w:r w:rsidRPr="00010D70">
        <w:rPr>
          <w:b/>
        </w:rPr>
        <w:t>Pirkėjas</w:t>
      </w:r>
      <w:r w:rsidRPr="00010D70">
        <w:t>, rengimu ir pateikimu susijusias išlaidas;</w:t>
      </w:r>
    </w:p>
    <w:p w14:paraId="037F5146" w14:textId="77777777" w:rsidR="003E5105" w:rsidRPr="00010D70" w:rsidRDefault="003E5105" w:rsidP="003E5105">
      <w:pPr>
        <w:widowControl w:val="0"/>
        <w:shd w:val="clear" w:color="auto" w:fill="FFFFFF"/>
        <w:spacing w:after="0"/>
        <w:jc w:val="both"/>
      </w:pPr>
      <w:r w:rsidRPr="00010D70">
        <w:t>2.4.4. pristatytų prekių surinkimo vietoje ir/arba paleidimo, ir/arba priežiūros išlaidas;</w:t>
      </w:r>
    </w:p>
    <w:p w14:paraId="465DA745" w14:textId="77777777" w:rsidR="003E5105" w:rsidRPr="00010D70" w:rsidRDefault="003E5105" w:rsidP="003E5105">
      <w:pPr>
        <w:widowControl w:val="0"/>
        <w:shd w:val="clear" w:color="auto" w:fill="FFFFFF"/>
        <w:spacing w:after="0"/>
        <w:jc w:val="both"/>
      </w:pPr>
      <w:r w:rsidRPr="00010D70">
        <w:t>2.4.5. aprūpinimo įrankiais, reikalingais pristatytų prekių surinkimui ir/arba priežiūrai, išlaidas;</w:t>
      </w:r>
    </w:p>
    <w:p w14:paraId="11E6EECA" w14:textId="77777777" w:rsidR="003E5105" w:rsidRPr="00010D70" w:rsidRDefault="003E5105" w:rsidP="003E5105">
      <w:pPr>
        <w:widowControl w:val="0"/>
        <w:shd w:val="clear" w:color="auto" w:fill="FFFFFF"/>
        <w:spacing w:after="0"/>
        <w:jc w:val="both"/>
      </w:pPr>
      <w:r w:rsidRPr="00010D70">
        <w:t>2.4.6. naudojimo ir priežiūros instrukcijų, numatytų Techninėje specifikacijoje, pateikimo išlaidas;</w:t>
      </w:r>
    </w:p>
    <w:p w14:paraId="6363845C" w14:textId="77777777" w:rsidR="003E5105" w:rsidRDefault="003E5105" w:rsidP="003E5105">
      <w:pPr>
        <w:widowControl w:val="0"/>
        <w:shd w:val="clear" w:color="auto" w:fill="FFFFFF"/>
        <w:spacing w:after="0"/>
        <w:jc w:val="both"/>
      </w:pPr>
      <w:r w:rsidRPr="00010D70">
        <w:t>2.4.7. prekių garantinio remonto išlaidas</w:t>
      </w:r>
      <w:r>
        <w:t>;</w:t>
      </w:r>
    </w:p>
    <w:p w14:paraId="7BD9BA79" w14:textId="77777777" w:rsidR="003E5105" w:rsidRDefault="003E5105" w:rsidP="003E5105">
      <w:pPr>
        <w:widowControl w:val="0"/>
        <w:shd w:val="clear" w:color="auto" w:fill="FFFFFF"/>
        <w:spacing w:after="0"/>
        <w:jc w:val="both"/>
      </w:pPr>
      <w:r>
        <w:t xml:space="preserve">2.4.8. visas su darbinių pavyzdžių pagaminimu ir pateikimu </w:t>
      </w:r>
      <w:r w:rsidRPr="00FA78D9">
        <w:rPr>
          <w:b/>
        </w:rPr>
        <w:t>Pirkėjui</w:t>
      </w:r>
      <w:r>
        <w:t xml:space="preserve"> susijusias išlaidas;</w:t>
      </w:r>
    </w:p>
    <w:p w14:paraId="6AD3BA3A" w14:textId="77777777" w:rsidR="003E5105" w:rsidRDefault="003E5105" w:rsidP="003E5105">
      <w:pPr>
        <w:widowControl w:val="0"/>
        <w:shd w:val="clear" w:color="auto" w:fill="FFFFFF"/>
        <w:spacing w:after="0"/>
        <w:jc w:val="both"/>
      </w:pPr>
      <w:r>
        <w:t xml:space="preserve">2.4.9. visas su medžiaginių pavyzdžių (pagrindinių ir priedų), kurios naudojamos produkto gamyboje, pagaminimu ir pateikimu </w:t>
      </w:r>
      <w:r w:rsidRPr="00FA78D9">
        <w:rPr>
          <w:b/>
        </w:rPr>
        <w:t>Pirkėjui</w:t>
      </w:r>
      <w:r>
        <w:t xml:space="preserve"> susijusias išlaidas.</w:t>
      </w:r>
    </w:p>
    <w:p w14:paraId="579C3017" w14:textId="77777777" w:rsidR="003E5105" w:rsidRDefault="003E5105" w:rsidP="003E5105">
      <w:pPr>
        <w:widowControl w:val="0"/>
        <w:shd w:val="clear" w:color="auto" w:fill="FFFFFF"/>
        <w:spacing w:after="0"/>
        <w:jc w:val="both"/>
      </w:pPr>
      <w:r w:rsidRPr="00010D70">
        <w:t xml:space="preserve">2.5. Užsienio valiutų kursų svyravimo, gamintojų kainų keitimo rizika tenka </w:t>
      </w:r>
      <w:r w:rsidRPr="00010D70">
        <w:rPr>
          <w:b/>
        </w:rPr>
        <w:t>Pardavėjui</w:t>
      </w:r>
      <w:r w:rsidRPr="00010D70">
        <w:t>.</w:t>
      </w:r>
    </w:p>
    <w:p w14:paraId="1DEDC749" w14:textId="77777777" w:rsidR="003E5105" w:rsidRDefault="003E5105" w:rsidP="003E5105">
      <w:pPr>
        <w:spacing w:after="0"/>
        <w:jc w:val="both"/>
      </w:pPr>
      <w:r>
        <w:t xml:space="preserve">2.6. Su Sutarties specialiojoje dalyje nurodytu Subtiekėju (-ais) </w:t>
      </w:r>
      <w:r w:rsidRPr="00FA78D9">
        <w:rPr>
          <w:b/>
        </w:rPr>
        <w:t>Pirkėjas</w:t>
      </w:r>
      <w:r>
        <w:t xml:space="preserve"> ir </w:t>
      </w:r>
      <w:r w:rsidRPr="00FA78D9">
        <w:rPr>
          <w:b/>
        </w:rPr>
        <w:t>Pardavėjas</w:t>
      </w:r>
      <w:r>
        <w:t xml:space="preserve"> gali sudaryti trišalę tiesioginio atsiskaitymo sutartį, kuria Šalių ir Subtiekėjo sutarta apimtimi ir sąlygomis </w:t>
      </w:r>
      <w:r w:rsidRPr="00FA78D9">
        <w:rPr>
          <w:b/>
        </w:rPr>
        <w:t>Pardavėjas</w:t>
      </w:r>
      <w:r>
        <w:t xml:space="preserve"> perleidžia teisę Subtiekėjui reikalauti iš </w:t>
      </w:r>
      <w:r w:rsidRPr="00FA78D9">
        <w:rPr>
          <w:b/>
        </w:rPr>
        <w:t>Pirkėjo</w:t>
      </w:r>
      <w:r>
        <w:t xml:space="preserve"> mokėti sutartą dalį Sutarties kainos. Reikalavimo teisės perleidimas Subtiekėjui nesudarius trišalės tiesioginio atsiskaitymo Sutarties negalioja.</w:t>
      </w:r>
    </w:p>
    <w:p w14:paraId="460308B2" w14:textId="77777777" w:rsidR="003E5105" w:rsidRDefault="003E5105" w:rsidP="003E5105">
      <w:pPr>
        <w:spacing w:after="0"/>
        <w:jc w:val="both"/>
      </w:pPr>
      <w:r>
        <w:t xml:space="preserve">2.7. Subtiekėjas, norėdamas, kad </w:t>
      </w:r>
      <w:r w:rsidRPr="00FA78D9">
        <w:rPr>
          <w:b/>
        </w:rPr>
        <w:t>Pirkėjas</w:t>
      </w:r>
      <w:r>
        <w:t xml:space="preserve"> tiesiogiai atsiskaitytų su juo raštu praneša </w:t>
      </w:r>
      <w:r w:rsidRPr="00FA78D9">
        <w:rPr>
          <w:b/>
        </w:rPr>
        <w:t>Pirkėjui</w:t>
      </w:r>
      <w:r>
        <w:t>, kad pageidauja sudaryti tiesioginio atsiskaitymo sutartį.</w:t>
      </w:r>
      <w:r w:rsidRPr="00267D03">
        <w:t xml:space="preserve"> </w:t>
      </w:r>
      <w:r>
        <w:t>Kartu su prašymu sudaryti tiesioginio atsiskaitymo sutartį Subtiekėjas turi pateikti:</w:t>
      </w:r>
    </w:p>
    <w:p w14:paraId="7D7171F2" w14:textId="77777777" w:rsidR="003E5105" w:rsidRDefault="003E5105" w:rsidP="003E5105">
      <w:pPr>
        <w:spacing w:after="0"/>
        <w:jc w:val="both"/>
      </w:pPr>
      <w:r>
        <w:t xml:space="preserve">2.7.1. Pagrindines tiesioginio atsiskaitymo sutarties sąlygas nurodytas Sutarties bendrosios dalies 2.8 punkte. </w:t>
      </w:r>
    </w:p>
    <w:p w14:paraId="042D5697" w14:textId="77777777" w:rsidR="003E5105" w:rsidRDefault="003E5105" w:rsidP="003E5105">
      <w:pPr>
        <w:spacing w:after="0"/>
        <w:jc w:val="both"/>
      </w:pPr>
      <w:r>
        <w:t xml:space="preserve">2.7.2. </w:t>
      </w:r>
      <w:r w:rsidRPr="00603466">
        <w:rPr>
          <w:b/>
        </w:rPr>
        <w:t>Pardavėjo</w:t>
      </w:r>
      <w:r>
        <w:t xml:space="preserve"> patvirtinimą, kad jis sutinka Subtiekėjo siūlomomis sąlygomis sudaryti tiesioginio atsiskaitymo sutartį. </w:t>
      </w:r>
    </w:p>
    <w:p w14:paraId="5A5F9421" w14:textId="77777777" w:rsidR="003E5105" w:rsidRDefault="003E5105" w:rsidP="003E5105">
      <w:pPr>
        <w:spacing w:after="0"/>
        <w:jc w:val="both"/>
      </w:pPr>
      <w:r>
        <w:t>2.7.3. Dokumentus įrodančius, kad nėra Viešųjų pirkimų įstatymo 46 straipsnio 1 dalyje nurodytų pagrindų.</w:t>
      </w:r>
    </w:p>
    <w:p w14:paraId="1FC29573" w14:textId="77777777" w:rsidR="003E5105" w:rsidRDefault="003E5105" w:rsidP="003E5105">
      <w:pPr>
        <w:spacing w:after="0"/>
        <w:jc w:val="both"/>
      </w:pPr>
      <w: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603466">
        <w:rPr>
          <w:b/>
        </w:rPr>
        <w:t>Pardavėju</w:t>
      </w:r>
      <w:r>
        <w:t xml:space="preserve"> ir pateikus šio suderinimo rašytinius įrodymus, Šalių ir Subtiekėjo pareiga informuoti apie rekvizitų pasikeitimus, mokėjimų vykdymo tvarka įvykus ginčui tarp </w:t>
      </w:r>
      <w:r w:rsidRPr="00603466">
        <w:rPr>
          <w:b/>
        </w:rPr>
        <w:t>Pardavėjo</w:t>
      </w:r>
      <w:r>
        <w:t xml:space="preserve"> ir Subtiekėjo, papildomas prievolių, užtikrinimas (taikoma tik numatant avansinius mokėjimus). </w:t>
      </w:r>
    </w:p>
    <w:p w14:paraId="06EC1FFE" w14:textId="77777777" w:rsidR="003E5105" w:rsidRDefault="003E5105" w:rsidP="003E5105">
      <w:pPr>
        <w:spacing w:after="0"/>
        <w:jc w:val="both"/>
      </w:pPr>
      <w:r>
        <w:t xml:space="preserve">2.9. Tiesioginio atsiskaitymo sutartis turi būti sudaryta ne vėliau kaip iki dienos, nuo kurios atsiranda mokėjimo prievolė pagal Sutarties bendrosios dalies 4.1 punktą. </w:t>
      </w:r>
    </w:p>
    <w:p w14:paraId="2B940421" w14:textId="77777777" w:rsidR="003E5105" w:rsidRDefault="003E5105" w:rsidP="003E5105">
      <w:pPr>
        <w:spacing w:after="0"/>
        <w:jc w:val="both"/>
      </w:pPr>
      <w:r>
        <w:t xml:space="preserve">2.10. Tiesioginis atsiskaitymas su Subtiekėju neatleidžia </w:t>
      </w:r>
      <w:r w:rsidRPr="00603466">
        <w:rPr>
          <w:b/>
        </w:rPr>
        <w:t>Pardavėjo</w:t>
      </w:r>
      <w:r>
        <w:t xml:space="preserve"> nuo jo prisiimtų įsipareigojimų pagal sudarytą Pirkimo sutartį. Sutartyje numatytos </w:t>
      </w:r>
      <w:r w:rsidRPr="00603466">
        <w:rPr>
          <w:b/>
        </w:rPr>
        <w:t>Pardavėjo</w:t>
      </w:r>
      <w:r>
        <w:t xml:space="preserve"> teisės, pareigos ir kiti įsipareigojimai nesusiję su reikalavimo teise sumokėti Sutarties kainą perleidimu Subtiekėjui negali būti perduoti.</w:t>
      </w:r>
    </w:p>
    <w:p w14:paraId="686F29F2" w14:textId="77777777" w:rsidR="003E5105" w:rsidRDefault="003E5105" w:rsidP="003E5105">
      <w:pPr>
        <w:spacing w:after="0"/>
        <w:jc w:val="both"/>
      </w:pPr>
      <w:r>
        <w:t xml:space="preserve">2.11. </w:t>
      </w:r>
      <w:r w:rsidRPr="00603466">
        <w:rPr>
          <w:b/>
        </w:rPr>
        <w:t>Pirkėjas</w:t>
      </w:r>
      <w:r>
        <w:t xml:space="preserve"> turi teisę reikšti Subtiekėjui visus atsikirtimus, kuriuos jis turėjo teisę reikšti </w:t>
      </w:r>
      <w:r w:rsidRPr="00603466">
        <w:rPr>
          <w:b/>
        </w:rPr>
        <w:t>Pardavėjui</w:t>
      </w:r>
      <w:r>
        <w:t xml:space="preserve"> iki reikalavimo teisės perdavimo.</w:t>
      </w:r>
    </w:p>
    <w:p w14:paraId="0BA91F74" w14:textId="6058DBEE" w:rsidR="003E5105" w:rsidRDefault="003E5105" w:rsidP="003E5105">
      <w:pPr>
        <w:spacing w:after="0"/>
        <w:jc w:val="both"/>
      </w:pPr>
      <w:r>
        <w:t xml:space="preserve">2.12. Kilus ginčui tarp </w:t>
      </w:r>
      <w:r w:rsidRPr="00603466">
        <w:rPr>
          <w:b/>
        </w:rPr>
        <w:t>Pardavėjo</w:t>
      </w:r>
      <w:r>
        <w:t xml:space="preserve"> ir Subtiekėjo dėl tiesioginio atsiskaitymo sutartyje numatytų atsiskaitymų ar jų tvarkos, visos mokėjimo prievolės vykdomos</w:t>
      </w:r>
      <w:r w:rsidR="00F02F00">
        <w:t xml:space="preserve"> </w:t>
      </w:r>
      <w:r>
        <w:t xml:space="preserve">– </w:t>
      </w:r>
      <w:r w:rsidRPr="00603466">
        <w:rPr>
          <w:b/>
        </w:rPr>
        <w:t>Pardavėjui</w:t>
      </w:r>
      <w:r>
        <w:t xml:space="preserve">. Jei Subtiekėjo reikalavimas (sąskaita ar kitas dokumentas) yra nesuderintas su </w:t>
      </w:r>
      <w:r w:rsidRPr="00603466">
        <w:rPr>
          <w:b/>
        </w:rPr>
        <w:t>Pardavėju</w:t>
      </w:r>
      <w:r>
        <w:t xml:space="preserve">, bus laikoma, kad tarp </w:t>
      </w:r>
      <w:r w:rsidRPr="00603466">
        <w:rPr>
          <w:b/>
        </w:rPr>
        <w:t>Pardavėjo</w:t>
      </w:r>
      <w:r>
        <w:t xml:space="preserve"> ir Subtiekėjo yra kilęs ginčas. </w:t>
      </w:r>
    </w:p>
    <w:p w14:paraId="72286640" w14:textId="5A9B2A00" w:rsidR="003E5105" w:rsidRDefault="003E5105" w:rsidP="003E5105">
      <w:pPr>
        <w:spacing w:after="0"/>
        <w:jc w:val="both"/>
      </w:pPr>
      <w:r>
        <w:t xml:space="preserve">2.13. Visi Pirkimo sutarties mokėjimų dokumentai yra teikiami naudojantis informacinės sistemos </w:t>
      </w:r>
      <w:r w:rsidR="00F02F00">
        <w:t>SABIS</w:t>
      </w:r>
      <w:r>
        <w:t xml:space="preserve"> priemonėmis. Pasikeitus teisės aktų nuostatoms dėl mokėjimo dokumentų pateikimo naudojantis informacine sistema </w:t>
      </w:r>
      <w:r w:rsidR="00F02F00">
        <w:t>SABIS</w:t>
      </w:r>
      <w:r>
        <w:t xml:space="preserve">, atitinkamai taikomas tuo metu galiojantis teisinis reguliavimas. </w:t>
      </w:r>
    </w:p>
    <w:p w14:paraId="12E79F89" w14:textId="77777777" w:rsidR="003E5105" w:rsidRPr="00010D70" w:rsidRDefault="003E5105" w:rsidP="003E5105">
      <w:pPr>
        <w:spacing w:after="0"/>
        <w:jc w:val="both"/>
      </w:pPr>
    </w:p>
    <w:p w14:paraId="5AE00F07" w14:textId="77777777" w:rsidR="003E5105" w:rsidRPr="00010D70" w:rsidRDefault="003E5105" w:rsidP="003E5105">
      <w:pPr>
        <w:spacing w:after="0"/>
        <w:jc w:val="both"/>
        <w:rPr>
          <w:b/>
        </w:rPr>
      </w:pPr>
      <w:r w:rsidRPr="00010D70">
        <w:rPr>
          <w:b/>
        </w:rPr>
        <w:t>3.</w:t>
      </w:r>
      <w:r w:rsidRPr="00010D70">
        <w:t xml:space="preserve"> </w:t>
      </w:r>
      <w:r w:rsidRPr="00010D70">
        <w:rPr>
          <w:b/>
        </w:rPr>
        <w:t>Prekių tiekimo terminai ir sąlygos</w:t>
      </w:r>
    </w:p>
    <w:p w14:paraId="60AD6B97" w14:textId="77777777" w:rsidR="003E5105" w:rsidRPr="00010D70" w:rsidRDefault="003E5105" w:rsidP="003E5105">
      <w:pPr>
        <w:spacing w:after="0"/>
        <w:jc w:val="both"/>
      </w:pPr>
      <w:r w:rsidRPr="00010D70">
        <w:lastRenderedPageBreak/>
        <w:t>3.1. Prekės pristatomos Sutarties specialiojoje dalyje (arba Sutarties</w:t>
      </w:r>
      <w:r w:rsidRPr="00010D70">
        <w:rPr>
          <w:i/>
        </w:rPr>
        <w:t xml:space="preserve"> </w:t>
      </w:r>
      <w:r w:rsidRPr="00010D70">
        <w:t>priede (-uose)) numatytais terminais ir tvarka.</w:t>
      </w:r>
    </w:p>
    <w:p w14:paraId="780556D8" w14:textId="77777777" w:rsidR="003E5105" w:rsidRDefault="003E5105" w:rsidP="003E5105">
      <w:pPr>
        <w:spacing w:after="0"/>
        <w:jc w:val="both"/>
      </w:pPr>
      <w:r w:rsidRPr="00010D70">
        <w:t xml:space="preserve">3.2. </w:t>
      </w:r>
      <w:r>
        <w:t xml:space="preserve">Prekes </w:t>
      </w:r>
      <w:r>
        <w:rPr>
          <w:b/>
          <w:bCs/>
        </w:rPr>
        <w:t>Pardavėjas</w:t>
      </w:r>
      <w:r>
        <w:t xml:space="preserve"> pristato savo rizika be papildomo apmokėjimo. </w:t>
      </w:r>
      <w:r>
        <w:rPr>
          <w:b/>
          <w:bCs/>
        </w:rPr>
        <w:t>Pirkėjas</w:t>
      </w:r>
      <w:r>
        <w:t xml:space="preserve"> nuosavybės teisę į prekes įgyja abiem Šalims pasirašius dokumentą, patvirtinantį prekių perdavimą-priėmimą, kuris pasirašomas tik tuo atveju, jeigu prekės yra kokybiškos ir atitinka Sutartyje ir jos priede (-uose) joms nustatytus reikalavimus</w:t>
      </w:r>
      <w:r w:rsidRPr="00603466">
        <w:rPr>
          <w:i/>
        </w:rPr>
        <w:t>.</w:t>
      </w:r>
      <w:r>
        <w:t xml:space="preserve"> Kai pristatytos prekės yra kokybiškos ir atitinka Sutartyje ir jos priede (-uose) joms nustatytus reikalavimus, </w:t>
      </w:r>
      <w:r w:rsidRPr="00B636B8">
        <w:t>dokumentas, patvirtinantis prekių perdavimą-priėmimą,</w:t>
      </w:r>
      <w:r>
        <w:rPr>
          <w:color w:val="1F497D"/>
        </w:rPr>
        <w:t xml:space="preserve"> </w:t>
      </w:r>
      <w:r>
        <w:t xml:space="preserve">turi būti pasirašomas ne vėliau kaip per 30 dienų, išskyrus kai prekėms atliekami laboratoriniai bandymai. </w:t>
      </w:r>
    </w:p>
    <w:p w14:paraId="7FE1983F" w14:textId="77777777" w:rsidR="003E5105" w:rsidRPr="00010D70" w:rsidRDefault="003E5105" w:rsidP="003E5105">
      <w:pPr>
        <w:spacing w:after="0"/>
        <w:jc w:val="both"/>
      </w:pPr>
      <w:r w:rsidRPr="00010D70">
        <w:t xml:space="preserve">3.3. Už prekes, pateiktas viršijant Sutartyje/paraiškose/užsakymuose nurodytus kiekius, </w:t>
      </w:r>
      <w:r w:rsidRPr="00010D70">
        <w:rPr>
          <w:b/>
        </w:rPr>
        <w:t xml:space="preserve">Pirkėjas </w:t>
      </w:r>
      <w:r w:rsidRPr="00010D70">
        <w:t>neapmoka.</w:t>
      </w:r>
    </w:p>
    <w:p w14:paraId="0C9AABCA" w14:textId="77777777" w:rsidR="003E5105" w:rsidRPr="00010D70" w:rsidRDefault="003E5105" w:rsidP="003E5105">
      <w:pPr>
        <w:spacing w:after="0"/>
        <w:jc w:val="both"/>
      </w:pPr>
      <w:r w:rsidRPr="00010D70">
        <w:t xml:space="preserve">3.4. </w:t>
      </w:r>
      <w:r w:rsidRPr="00010D70">
        <w:rPr>
          <w:b/>
        </w:rPr>
        <w:t>Pardavėjui</w:t>
      </w:r>
      <w:r w:rsidRPr="00010D70">
        <w:t xml:space="preserve"> pristačius mažesnę prekių siuntą negu nurodyta Sutartyje/paraiškose/užsakymuose, </w:t>
      </w:r>
      <w:r w:rsidRPr="00010D70">
        <w:rPr>
          <w:b/>
        </w:rPr>
        <w:t>Pirkėjas</w:t>
      </w:r>
      <w:r w:rsidRPr="00010D70">
        <w:t xml:space="preserve"> grąžina </w:t>
      </w:r>
      <w:r w:rsidRPr="00010D70">
        <w:rPr>
          <w:b/>
        </w:rPr>
        <w:t>Pardavėjui</w:t>
      </w:r>
      <w:r w:rsidRPr="00010D70">
        <w:t xml:space="preserve"> pristatytą prekių siuntą bei laikoma, kad prekės nebuvo pristatytos,</w:t>
      </w:r>
      <w:r>
        <w:rPr>
          <w:b/>
        </w:rPr>
        <w:t xml:space="preserve"> </w:t>
      </w:r>
      <w:r w:rsidRPr="00603466">
        <w:t>o</w:t>
      </w:r>
      <w:r>
        <w:rPr>
          <w:b/>
        </w:rPr>
        <w:t xml:space="preserve"> </w:t>
      </w:r>
      <w:r w:rsidRPr="00B03C14">
        <w:rPr>
          <w:b/>
        </w:rPr>
        <w:t>Pardavėjas</w:t>
      </w:r>
      <w:r>
        <w:t xml:space="preserve"> savo lėšomis nedelsiant prekes turi atsiimti. </w:t>
      </w:r>
      <w:r w:rsidRPr="0020305D">
        <w:rPr>
          <w:b/>
        </w:rPr>
        <w:t>Pardavėjui</w:t>
      </w:r>
      <w:r>
        <w:t xml:space="preserve"> neįvykdžius pareigos nedelsiant atsiimti prekes, Pardavėjas neturi teisės reikšti pretenzijų dėl prekių žuvimo ar sugadinimo. Taip pat </w:t>
      </w:r>
      <w:r w:rsidRPr="00010D70">
        <w:rPr>
          <w:b/>
        </w:rPr>
        <w:t xml:space="preserve">Pardavėjui </w:t>
      </w:r>
      <w:r w:rsidRPr="00010D70">
        <w:t>taikomos Sutarties bendrosios dalies 11.1 punkte numatytos sankcijos</w:t>
      </w:r>
      <w:r>
        <w:t xml:space="preserve"> </w:t>
      </w:r>
      <w:r w:rsidRPr="00010D70">
        <w:t>(jeigu dėl to</w:t>
      </w:r>
      <w:r>
        <w:t>, kad reikia atsiimti prekių siuntą</w:t>
      </w:r>
      <w:r w:rsidRPr="00010D70">
        <w:t xml:space="preserve"> praleidžiamas prekių pristatymo terminas). </w:t>
      </w:r>
    </w:p>
    <w:p w14:paraId="24BD2473" w14:textId="77777777" w:rsidR="003E5105" w:rsidRPr="00010D70" w:rsidRDefault="003E5105" w:rsidP="003E5105">
      <w:pPr>
        <w:spacing w:after="0"/>
        <w:jc w:val="both"/>
      </w:pPr>
      <w:r w:rsidRPr="00010D70">
        <w:t xml:space="preserve">3.5. </w:t>
      </w:r>
      <w:r w:rsidRPr="00010D70">
        <w:rPr>
          <w:b/>
        </w:rPr>
        <w:t>Pardavėjas</w:t>
      </w:r>
      <w:r w:rsidRPr="00010D70">
        <w:t xml:space="preserve"> įsipareigoja po Sutarties įsigaliojimo Sutarties specialioje dalyje nurodytais terminais:</w:t>
      </w:r>
    </w:p>
    <w:p w14:paraId="072C0EDF" w14:textId="77777777" w:rsidR="003E5105" w:rsidRPr="00010D70" w:rsidRDefault="003E5105" w:rsidP="003E5105">
      <w:pPr>
        <w:spacing w:after="0"/>
        <w:jc w:val="both"/>
      </w:pPr>
      <w:r w:rsidRPr="00010D70">
        <w:t xml:space="preserve">3.5.1. parengti, pagaminti, suderinti su </w:t>
      </w:r>
      <w:r w:rsidRPr="00010D70">
        <w:rPr>
          <w:b/>
        </w:rPr>
        <w:t>Pirkėju</w:t>
      </w:r>
      <w:r w:rsidRPr="00010D70">
        <w:t xml:space="preserve"> ir patvirtinti perkamų prekių darbinius </w:t>
      </w:r>
      <w:r>
        <w:t>pavyzdžius</w:t>
      </w:r>
      <w:r w:rsidRPr="00010D70">
        <w:t xml:space="preserve"> (2 egz., vienas </w:t>
      </w:r>
      <w:r>
        <w:t>–</w:t>
      </w:r>
      <w:r w:rsidRPr="00010D70">
        <w:t xml:space="preserve"> </w:t>
      </w:r>
      <w:r w:rsidRPr="00010D70">
        <w:rPr>
          <w:b/>
        </w:rPr>
        <w:t>Pirkėjui</w:t>
      </w:r>
      <w:r w:rsidRPr="00010D70">
        <w:t xml:space="preserve">, antras – </w:t>
      </w:r>
      <w:r w:rsidRPr="00010D70">
        <w:rPr>
          <w:b/>
        </w:rPr>
        <w:t>Pardavėjui</w:t>
      </w:r>
      <w:r w:rsidRPr="00010D70">
        <w:t xml:space="preserve">), kurie atitiktų Sutartyje ir jos priede (-uose) nustatytus reikalavimus </w:t>
      </w:r>
      <w:r w:rsidRPr="00010D70">
        <w:rPr>
          <w:i/>
        </w:rPr>
        <w:t>(jei spec. dalyje nurodyta, kad ši sąlyga taikoma)</w:t>
      </w:r>
      <w:r w:rsidRPr="00010D70">
        <w:t>;</w:t>
      </w:r>
    </w:p>
    <w:p w14:paraId="4043323D" w14:textId="77777777" w:rsidR="003E5105" w:rsidRPr="00010D70" w:rsidRDefault="003E5105" w:rsidP="003E5105">
      <w:pPr>
        <w:spacing w:after="0"/>
        <w:jc w:val="both"/>
      </w:pPr>
      <w:r w:rsidRPr="00010D70">
        <w:t xml:space="preserve">3.5.2. suderinti su </w:t>
      </w:r>
      <w:r w:rsidRPr="00010D70">
        <w:rPr>
          <w:b/>
        </w:rPr>
        <w:t xml:space="preserve">Pirkėju </w:t>
      </w:r>
      <w:r w:rsidRPr="00010D70">
        <w:t>ir pateikti teiktiną prekių kokybės užtikrinimo planą, parengtą pagal Teiktino kokybės užtikrinimo plano rengimo rekomendacijas arba</w:t>
      </w:r>
      <w:r w:rsidRPr="00010D70">
        <w:rPr>
          <w:i/>
        </w:rPr>
        <w:t xml:space="preserve"> </w:t>
      </w:r>
      <w:r w:rsidRPr="00010D70">
        <w:t xml:space="preserve">Sutarties specialioje dalyje nurodytus standartus </w:t>
      </w:r>
      <w:r w:rsidRPr="00010D70">
        <w:rPr>
          <w:i/>
        </w:rPr>
        <w:t>(jei spec. dalyje nurodyta, kad ši sąlyga taikoma)</w:t>
      </w:r>
      <w:r w:rsidRPr="00010D70">
        <w:t>;</w:t>
      </w:r>
    </w:p>
    <w:p w14:paraId="6CEB34F6" w14:textId="77777777" w:rsidR="003E5105" w:rsidRPr="00010D70" w:rsidRDefault="003E5105" w:rsidP="003E5105">
      <w:pPr>
        <w:spacing w:after="0"/>
        <w:jc w:val="both"/>
        <w:rPr>
          <w:i/>
        </w:rPr>
      </w:pPr>
      <w:r w:rsidRPr="00010D70">
        <w:t xml:space="preserve">3.5.3. suderinti su </w:t>
      </w:r>
      <w:r w:rsidRPr="00010D70">
        <w:rPr>
          <w:b/>
        </w:rPr>
        <w:t>Pirkėju</w:t>
      </w:r>
      <w:r w:rsidRPr="00010D70">
        <w:t xml:space="preserve"> prekės naudojimo (priežiūros) instrukciją, kuri pateikiama kartu su kiekviena preke (</w:t>
      </w:r>
      <w:r w:rsidRPr="00010D70">
        <w:rPr>
          <w:i/>
        </w:rPr>
        <w:t>jei spec. dalyje nurodyta, kad ši sąlyga taikoma).</w:t>
      </w:r>
    </w:p>
    <w:p w14:paraId="165BA34D" w14:textId="77777777" w:rsidR="003E5105" w:rsidRDefault="003E5105" w:rsidP="003E5105">
      <w:pPr>
        <w:spacing w:after="0"/>
        <w:jc w:val="both"/>
      </w:pPr>
      <w:r w:rsidRPr="00010D70">
        <w:t>3.</w:t>
      </w:r>
      <w:r>
        <w:t>6</w:t>
      </w:r>
      <w:r w:rsidRPr="00010D70">
        <w:t xml:space="preserve">. Jeigu Sutarties galiojimo metu prekės gamintojas pakeičia/atnaujina šia Sutartimi perkamos prekės, modelį/pavadinimą, kuris yra nurodytas Sutartyje, </w:t>
      </w:r>
      <w:r w:rsidRPr="00010D70">
        <w:rPr>
          <w:b/>
          <w:bCs/>
        </w:rPr>
        <w:t>Pardavėjas</w:t>
      </w:r>
      <w:r w:rsidRPr="00010D70">
        <w:t xml:space="preserve">, </w:t>
      </w:r>
      <w:r>
        <w:t xml:space="preserve">privalo pateikti dokumentus, patvirtinančius prekių atitikimą Sutarties reikalavimams, suderinti ir patvirtinti naujo modelio/pavadinimo gaminio darbinius pavyzdžius (jeigu pagal Sutarties reikalavimus buvo privalomas darbinių pavyzdžių tvirtinimas). </w:t>
      </w:r>
      <w:r w:rsidRPr="00C45F1F">
        <w:rPr>
          <w:b/>
        </w:rPr>
        <w:t>Pardavėjas</w:t>
      </w:r>
      <w:r>
        <w:t xml:space="preserve"> </w:t>
      </w:r>
      <w:r w:rsidRPr="00010D70">
        <w:t xml:space="preserve">suderinęs su </w:t>
      </w:r>
      <w:r w:rsidRPr="00010D70">
        <w:rPr>
          <w:b/>
          <w:bCs/>
        </w:rPr>
        <w:t>Pirkėju</w:t>
      </w:r>
      <w:r w:rsidRPr="00010D70">
        <w:t xml:space="preserve"> ir su juo </w:t>
      </w:r>
      <w:r>
        <w:t xml:space="preserve">sudaręs </w:t>
      </w:r>
      <w:r w:rsidRPr="00010D70">
        <w:t>papildomą susitarimą</w:t>
      </w:r>
      <w:r>
        <w:t xml:space="preserve"> turi teisę </w:t>
      </w:r>
      <w:r w:rsidRPr="00010D70">
        <w:t xml:space="preserve">tiekti naujo modelio/pavadinimo prekes. Naujo modelio/pavadinimo prekės turi atitikti Sutartyje ir jos priede (-uose) perkamoms prekėms nustatytus reikalavimus, </w:t>
      </w:r>
      <w:r>
        <w:t xml:space="preserve">tiekiamos </w:t>
      </w:r>
      <w:r w:rsidRPr="00010D70">
        <w:t xml:space="preserve">už tą pačia kainą, o jų techniniai duomenys negali būti prasteni už techninius duomenis prekių, dėl kurių buvo sudaryta Sutartis. Naujo modelio prekės privalo būti suderinamos su kitomis </w:t>
      </w:r>
      <w:r w:rsidRPr="00603466">
        <w:rPr>
          <w:b/>
        </w:rPr>
        <w:t>Pirkėjo</w:t>
      </w:r>
      <w:r>
        <w:t xml:space="preserve"> </w:t>
      </w:r>
      <w:r w:rsidRPr="00010D70">
        <w:t xml:space="preserve">pagal šią Sutartį perkamomis </w:t>
      </w:r>
      <w:r>
        <w:t>ir jau įsigytomis</w:t>
      </w:r>
      <w:r w:rsidRPr="00010D70">
        <w:t xml:space="preserve"> prekėmis.</w:t>
      </w:r>
      <w:r>
        <w:t xml:space="preserve"> </w:t>
      </w:r>
    </w:p>
    <w:p w14:paraId="54948408" w14:textId="77777777" w:rsidR="003E5105" w:rsidRPr="00010D70" w:rsidRDefault="003E5105" w:rsidP="003E5105">
      <w:pPr>
        <w:spacing w:after="0"/>
        <w:jc w:val="both"/>
      </w:pPr>
      <w:r>
        <w:t xml:space="preserve">3.7. </w:t>
      </w:r>
      <w:r>
        <w:rPr>
          <w:color w:val="000000"/>
        </w:rPr>
        <w:t xml:space="preserve">Sutarties vykdymo metu </w:t>
      </w:r>
      <w:r w:rsidRPr="005B7473">
        <w:t xml:space="preserve">Sutartyje nurodytas </w:t>
      </w:r>
      <w:r>
        <w:t>prekės gamintojas gali būti keičiamas</w:t>
      </w:r>
      <w:r w:rsidRPr="005B7473">
        <w:t xml:space="preserve"> kitu </w:t>
      </w:r>
      <w:r>
        <w:t xml:space="preserve">gamintoju tik </w:t>
      </w:r>
      <w:r w:rsidRPr="005B7473">
        <w:t xml:space="preserve">dėl objektyvių aplinkybių, kurių </w:t>
      </w:r>
      <w:r w:rsidRPr="00351DA0">
        <w:rPr>
          <w:b/>
        </w:rPr>
        <w:t xml:space="preserve">Pardavėjui </w:t>
      </w:r>
      <w:r w:rsidRPr="005B7473">
        <w:t xml:space="preserve">nebuvo galima numatyti </w:t>
      </w:r>
      <w:r>
        <w:t>paraiškos/</w:t>
      </w:r>
      <w:r w:rsidRPr="005B7473">
        <w:t>pasiūlymo pateiki</w:t>
      </w:r>
      <w:r>
        <w:t>mo momentu.  Sutartyje nurodyto gamintojo</w:t>
      </w:r>
      <w:r w:rsidRPr="005B7473">
        <w:t xml:space="preserve"> keitimas kitu galimas tik iš anksto raštu suderinus su </w:t>
      </w:r>
      <w:r w:rsidRPr="005B7473">
        <w:rPr>
          <w:b/>
        </w:rPr>
        <w:t>Pirkėju</w:t>
      </w:r>
      <w:r>
        <w:t xml:space="preserve"> ir pasirašius susitarimą dėl gamintojo pakeitimo.  </w:t>
      </w:r>
      <w:r w:rsidRPr="005B7473">
        <w:t xml:space="preserve">Prašymas dėl Sutartyje nustatyto </w:t>
      </w:r>
      <w:r>
        <w:t>gamintojo keitimo kitu,</w:t>
      </w:r>
      <w:r w:rsidRPr="005B7473">
        <w:t xml:space="preserve"> </w:t>
      </w:r>
      <w:r w:rsidRPr="005B7473">
        <w:rPr>
          <w:b/>
        </w:rPr>
        <w:t xml:space="preserve">Pirkėjui </w:t>
      </w:r>
      <w:r w:rsidRPr="005B7473">
        <w:t>pateikiamas raštu, nurodant tokio keitimo priežastis</w:t>
      </w:r>
      <w:r>
        <w:t xml:space="preserve">, kartu </w:t>
      </w:r>
      <w:r w:rsidRPr="00010D70">
        <w:rPr>
          <w:b/>
          <w:bCs/>
        </w:rPr>
        <w:t>Pardavėjas</w:t>
      </w:r>
      <w:r w:rsidRPr="00010D70">
        <w:t xml:space="preserve">, </w:t>
      </w:r>
      <w:r>
        <w:t xml:space="preserve">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w:t>
      </w:r>
      <w:r w:rsidRPr="00010D70">
        <w:t xml:space="preserve">prekės turi atitikti Sutartyje ir jos priede (-uose) perkamoms prekėms nustatytus reikalavimus, </w:t>
      </w:r>
      <w:r>
        <w:t xml:space="preserve">tiekiamos </w:t>
      </w:r>
      <w:r w:rsidRPr="00010D70">
        <w:t>už tą pačia kainą, o jų techniniai duomenys negali būti prasteni už techninius duomenis prekių, dėl kurių buvo sudaryta Sutartis.</w:t>
      </w:r>
    </w:p>
    <w:p w14:paraId="609A168C" w14:textId="77777777" w:rsidR="003E5105" w:rsidRPr="00010D70" w:rsidRDefault="003E5105" w:rsidP="003E5105">
      <w:pPr>
        <w:spacing w:after="0"/>
        <w:jc w:val="both"/>
      </w:pPr>
    </w:p>
    <w:p w14:paraId="125FEB6E" w14:textId="77777777" w:rsidR="003E5105" w:rsidRPr="00010D70" w:rsidRDefault="003E5105" w:rsidP="003E5105">
      <w:pPr>
        <w:spacing w:after="0"/>
        <w:jc w:val="both"/>
        <w:rPr>
          <w:b/>
        </w:rPr>
      </w:pPr>
      <w:r w:rsidRPr="00010D70">
        <w:rPr>
          <w:b/>
        </w:rPr>
        <w:lastRenderedPageBreak/>
        <w:t>4. Mokėjimo terminai ir sąlygos</w:t>
      </w:r>
    </w:p>
    <w:p w14:paraId="4CFE8E1C" w14:textId="4608FD64" w:rsidR="003868A1" w:rsidRDefault="003868A1" w:rsidP="003868A1">
      <w:pPr>
        <w:spacing w:after="0"/>
        <w:jc w:val="both"/>
        <w:textAlignment w:val="baseline"/>
      </w:pPr>
      <w:r>
        <w:t>4.1. Pardavėjui sumokama, kai sutarties objektas atitinkantis Sutartyje ir jos priede (-uose) nustatytus reikalavimus perduodamas Pirkėjui, abiem Šalims pasirašius dokumentą, patvirtinantį prekių perdavimą-priėmimą, per 30 (trisdešimt) dienų nuo šio dokumento pasirašymo ir sąskaitos faktūros gavimo dienos. Sąskaita faktūra turi būti pateikiama Viešųjų pirkimų įstatymo 22 straipsnio 3 dalyje/Viešųjų pirkimų, atliekamų gynybos ir saugumo srityje, įstatymo 12 straipsnio 10 dalyje numatytomis elektroninėmis priemonėmis. Pirkėjui vėluojant atsiskaityti šiame punkte numatytu terminu, Pirkėjas, Pardavėjui pareikalavus (ne vėliau kaip per 30 (trisdešimt) dienų nuo pareikalavimo gavimo), moka palūkanas pagal Lietuvos Respublikos mokėjimų, atliekamų pagal komercines sutartis, vėlavimo prevencijos įstatymą.</w:t>
      </w:r>
    </w:p>
    <w:p w14:paraId="7E207505" w14:textId="77777777" w:rsidR="008E7CDC" w:rsidRDefault="003868A1" w:rsidP="003868A1">
      <w:pPr>
        <w:spacing w:after="0"/>
        <w:jc w:val="both"/>
        <w:textAlignment w:val="baseline"/>
      </w:pPr>
      <w:r>
        <w:t>4.2. Pardavėjui pristačius prekes, Pirkėjas per 3 (tris) dienas turi teisę nuspręsti, ar Pardavėjo pristatytoms prekėms (nustatytai prekių partijai ar/ir siuntai) bus atliekami laboratoriniai bandymai tam, kad būtų įsitikinta, jog prekės atitinka Sutartyje ir jos priede (-uose) nustatytus reikalavimus. Jeigu Pirkėjas priima sprendimą, kad laboratoriniai bandymai prekėms nebus atliekami, prekės, atitinkančios Sutartyje ir jos priede (-uose) nustatytus reikalavimus, priimamos ir už priimtas prekes Pirkėjas sumoka Pardavėjui per 30 (trisdešimt) dienų nuo sąskaitos faktūros gavimo dienos. Jeigu Pirkėjas nusprendžia, kad laboratoriniai bandymai prekėms bus atliekami, už prekes sumokama per 30 (trisdešimt) dienų po to, kai yra gauti laboratorinių bandymų rezultatai ir patvirtinta, kad prekės atitinka Sutartyje ir jos priede (-uose) nustatytus reikalavimus (jei spec. dalyje nurodyta, kad ši sąlyga taikoma).</w:t>
      </w:r>
    </w:p>
    <w:p w14:paraId="3F7E0724" w14:textId="507D9DED" w:rsidR="004F0374" w:rsidRPr="002A36D7" w:rsidRDefault="004F0374" w:rsidP="003868A1">
      <w:pPr>
        <w:spacing w:after="0"/>
        <w:jc w:val="both"/>
        <w:textAlignment w:val="baseline"/>
        <w:rPr>
          <w:color w:val="000000"/>
        </w:rPr>
      </w:pPr>
      <w:r>
        <w:t xml:space="preserve">4.3. Jeigu už paslaugas bus mokamas Sutarties specialiojoje dalyje nurodyto dydžio avansas, </w:t>
      </w:r>
      <w:r>
        <w:rPr>
          <w:color w:val="000000"/>
          <w:kern w:val="2"/>
          <w:shd w:val="clear" w:color="auto" w:fill="FFFFFF"/>
        </w:rPr>
        <w:t xml:space="preserve">Pirkėjas sumoka Teikėjui avansą </w:t>
      </w:r>
      <w:r w:rsidRPr="002A36D7">
        <w:rPr>
          <w:color w:val="000000"/>
        </w:rPr>
        <w:t>ne daugiau kaip Specialiosiose sąlygose nurodytas avanso dydis.</w:t>
      </w:r>
    </w:p>
    <w:p w14:paraId="60E4C319" w14:textId="77777777" w:rsidR="004F0374" w:rsidRDefault="004F0374" w:rsidP="004B3069">
      <w:pPr>
        <w:spacing w:after="0"/>
        <w:jc w:val="both"/>
        <w:textAlignment w:val="baseline"/>
        <w:rPr>
          <w:color w:val="000000"/>
        </w:rPr>
      </w:pPr>
      <w:r>
        <w:rPr>
          <w:color w:val="000000"/>
          <w:kern w:val="2"/>
          <w:shd w:val="clear" w:color="auto" w:fill="FFFFFF"/>
        </w:rPr>
        <w:t xml:space="preserve">4.4. Avansas mokamas pagal Teikėjo pateiktą prašymą arba Pirkėjo priimtu sprendimu. </w:t>
      </w:r>
      <w:r w:rsidRPr="002A36D7">
        <w:rPr>
          <w:color w:val="000000"/>
        </w:rPr>
        <w:t xml:space="preserve">Tiekėjas, norėdamas gauti avansą, </w:t>
      </w:r>
      <w:r>
        <w:rPr>
          <w:color w:val="000000"/>
        </w:rPr>
        <w:t>teikia prašymą avanso mokėjimui.</w:t>
      </w:r>
      <w:r>
        <w:rPr>
          <w:color w:val="000000"/>
          <w:kern w:val="2"/>
          <w:shd w:val="clear" w:color="auto" w:fill="FFFFFF"/>
        </w:rPr>
        <w:t xml:space="preserve"> Pirkėjas priėmęs sprendimą išmokėti avansą pagal Teikėjo pateiktą prašymą arba savo sprendimu, informuoja Teikėją dėl priimto sprendimo. 4.5. Teikėjas ne vėliau kaip per</w:t>
      </w:r>
      <w:r>
        <w:rPr>
          <w:color w:val="FF0000"/>
          <w:kern w:val="2"/>
          <w:shd w:val="clear" w:color="auto" w:fill="FFFFFF"/>
        </w:rPr>
        <w:t xml:space="preserve"> </w:t>
      </w:r>
      <w:r>
        <w:t>10 (dešimt) dienų)</w:t>
      </w:r>
      <w:r>
        <w:rPr>
          <w:color w:val="4472C4"/>
          <w:kern w:val="2"/>
          <w:shd w:val="clear" w:color="auto" w:fill="FFFFFF"/>
        </w:rPr>
        <w:t xml:space="preserve"> </w:t>
      </w:r>
      <w:r>
        <w:rPr>
          <w:color w:val="000000"/>
          <w:kern w:val="2"/>
          <w:shd w:val="clear" w:color="auto" w:fill="FFFFFF"/>
        </w:rPr>
        <w:t xml:space="preserve">nuo Pirkėjo pranešimo dėl priimto sprendimo mokėti avansą, pateikia </w:t>
      </w:r>
      <w:r w:rsidRPr="002A36D7">
        <w:rPr>
          <w:color w:val="000000"/>
        </w:rPr>
        <w:t>išankstinio mokėjimo sąskait</w:t>
      </w:r>
      <w:r>
        <w:rPr>
          <w:color w:val="000000"/>
        </w:rPr>
        <w:t>ą</w:t>
      </w:r>
      <w:r w:rsidRPr="002A36D7">
        <w:rPr>
          <w:color w:val="000000"/>
        </w:rPr>
        <w:t xml:space="preserve"> </w:t>
      </w:r>
      <w:r>
        <w:rPr>
          <w:color w:val="000000"/>
        </w:rPr>
        <w:t>ir</w:t>
      </w:r>
      <w:r w:rsidRPr="002A36D7">
        <w:rPr>
          <w:color w:val="000000"/>
        </w:rPr>
        <w:t xml:space="preserve"> avanso užtikrinimą</w:t>
      </w:r>
      <w:r>
        <w:rPr>
          <w:color w:val="000000"/>
        </w:rPr>
        <w:t>.</w:t>
      </w:r>
    </w:p>
    <w:p w14:paraId="431D79D0" w14:textId="77777777" w:rsidR="004F0374" w:rsidRPr="002A36D7" w:rsidRDefault="004F0374" w:rsidP="004B3069">
      <w:pPr>
        <w:spacing w:after="0"/>
        <w:jc w:val="both"/>
        <w:textAlignment w:val="baseline"/>
        <w:rPr>
          <w:color w:val="000000"/>
        </w:rPr>
      </w:pPr>
      <w:r>
        <w:rPr>
          <w:color w:val="000000"/>
        </w:rPr>
        <w:t xml:space="preserve">4.6. </w:t>
      </w:r>
      <w:r w:rsidRPr="002A36D7">
        <w:rPr>
          <w:color w:val="000000"/>
        </w:rPr>
        <w:t xml:space="preserve"> </w:t>
      </w:r>
      <w:r>
        <w:rPr>
          <w:color w:val="000000"/>
        </w:rPr>
        <w:t xml:space="preserve">Avanso užtikrinimas - </w:t>
      </w:r>
      <w:r w:rsidRPr="002A36D7">
        <w:rPr>
          <w:color w:val="000000"/>
        </w:rPr>
        <w:t>banko garantiją arba draudimo bendrovės laidavimo draudimo raštą arba kitą sutartinių įsipareigojimų įvykdymo užtikrinimą ne mažesnei kaip Specialiosiose sąlygose prašomo avanso dydžio sumai (toliau – </w:t>
      </w:r>
      <w:r w:rsidRPr="002A36D7">
        <w:rPr>
          <w:b/>
          <w:bCs/>
          <w:color w:val="000000"/>
        </w:rPr>
        <w:t>Avanso užtikrinimas</w:t>
      </w:r>
      <w:r w:rsidRPr="002A36D7">
        <w:rPr>
          <w:color w:val="000000"/>
        </w:rPr>
        <w:t>). </w:t>
      </w:r>
    </w:p>
    <w:p w14:paraId="5CD6F155" w14:textId="77777777" w:rsidR="004F0374" w:rsidRPr="006D57F5" w:rsidRDefault="004F0374" w:rsidP="004B3069">
      <w:pPr>
        <w:spacing w:after="0"/>
        <w:jc w:val="both"/>
        <w:rPr>
          <w:color w:val="000000"/>
          <w:kern w:val="2"/>
          <w:shd w:val="clear" w:color="auto" w:fill="FFFFFF"/>
        </w:rPr>
      </w:pPr>
      <w:r>
        <w:rPr>
          <w:color w:val="000000"/>
          <w:kern w:val="2"/>
          <w:shd w:val="clear" w:color="auto" w:fill="FFFFFF"/>
        </w:rPr>
        <w:t>4.7</w:t>
      </w:r>
      <w:r w:rsidRPr="006D57F5">
        <w:rPr>
          <w:color w:val="000000"/>
          <w:kern w:val="2"/>
          <w:shd w:val="clear" w:color="auto" w:fill="FFFFFF"/>
        </w:rPr>
        <w:t>. Prieš pateikdamas Avanso užtikrinimą, T</w:t>
      </w:r>
      <w:r>
        <w:rPr>
          <w:color w:val="000000"/>
          <w:kern w:val="2"/>
          <w:shd w:val="clear" w:color="auto" w:fill="FFFFFF"/>
        </w:rPr>
        <w:t>ei</w:t>
      </w:r>
      <w:r w:rsidRPr="006D57F5">
        <w:rPr>
          <w:color w:val="000000"/>
          <w:kern w:val="2"/>
          <w:shd w:val="clear" w:color="auto" w:fill="FFFFFF"/>
        </w:rPr>
        <w:t>kėjas gali prašyti Pirkėjo patvirtinti, kad Pirkėjas sutinka priimti T</w:t>
      </w:r>
      <w:r>
        <w:rPr>
          <w:color w:val="000000"/>
          <w:kern w:val="2"/>
          <w:shd w:val="clear" w:color="auto" w:fill="FFFFFF"/>
        </w:rPr>
        <w:t>ei</w:t>
      </w:r>
      <w:r w:rsidRPr="006D57F5">
        <w:rPr>
          <w:color w:val="000000"/>
          <w:kern w:val="2"/>
          <w:shd w:val="clear" w:color="auto" w:fill="FFFFFF"/>
        </w:rPr>
        <w:t>kėjo siūlomą Avanso užtikrinimą. Tokiu atveju, Pirkėjas privalo atsakyti T</w:t>
      </w:r>
      <w:r>
        <w:rPr>
          <w:color w:val="000000"/>
          <w:kern w:val="2"/>
          <w:shd w:val="clear" w:color="auto" w:fill="FFFFFF"/>
        </w:rPr>
        <w:t>ei</w:t>
      </w:r>
      <w:r w:rsidRPr="006D57F5">
        <w:rPr>
          <w:color w:val="000000"/>
          <w:kern w:val="2"/>
          <w:shd w:val="clear" w:color="auto" w:fill="FFFFFF"/>
        </w:rPr>
        <w:t xml:space="preserve">kėjui ne vėliau kaip per 5 (penkias) darbo dienas nuo Tiekėjo prašymo gavimo dienos. </w:t>
      </w:r>
    </w:p>
    <w:p w14:paraId="3CF542BD" w14:textId="77777777" w:rsidR="004F0374" w:rsidRPr="006D57F5" w:rsidRDefault="004F0374" w:rsidP="004B3069">
      <w:pPr>
        <w:spacing w:after="0"/>
        <w:jc w:val="both"/>
        <w:rPr>
          <w:color w:val="000000"/>
          <w:kern w:val="2"/>
          <w:shd w:val="clear" w:color="auto" w:fill="FFFFFF"/>
        </w:rPr>
      </w:pPr>
      <w:r>
        <w:rPr>
          <w:color w:val="000000"/>
          <w:kern w:val="2"/>
          <w:shd w:val="clear" w:color="auto" w:fill="FFFFFF"/>
        </w:rPr>
        <w:t>4.8.</w:t>
      </w:r>
      <w:r w:rsidRPr="006D57F5">
        <w:rPr>
          <w:color w:val="000000"/>
          <w:kern w:val="2"/>
          <w:shd w:val="clear" w:color="auto" w:fill="FFFFFF"/>
        </w:rPr>
        <w:t xml:space="preserve"> Avanso užtikrinimu bankas (draudimo bendrovė) privalo neatšaukiamai ir besąlygiškai įsipareigoti ne vėliau kaip per 15 (penkiolika) dienų nuo Pirkėjo raštiško pranešimo apie Sutarties neįvykdymą ar Sutarties nutraukimą dėl T</w:t>
      </w:r>
      <w:r>
        <w:rPr>
          <w:color w:val="000000"/>
          <w:kern w:val="2"/>
          <w:shd w:val="clear" w:color="auto" w:fill="FFFFFF"/>
        </w:rPr>
        <w:t>ei</w:t>
      </w:r>
      <w:r w:rsidRPr="006D57F5">
        <w:rPr>
          <w:color w:val="000000"/>
          <w:kern w:val="2"/>
          <w:shd w:val="clear" w:color="auto" w:fill="FFFFFF"/>
        </w:rPr>
        <w:t xml:space="preserve">kėjo kaltės, sumokėti Pirkėjui sumą, neviršijančią išmokėto avanso sumos ir užtikrinimo sumos, pinigus pervedant į Pirkėjo sąskaitą. </w:t>
      </w:r>
    </w:p>
    <w:p w14:paraId="280E25FA" w14:textId="77777777" w:rsidR="004F0374" w:rsidRPr="006D57F5" w:rsidRDefault="004F0374" w:rsidP="00F4225E">
      <w:pPr>
        <w:spacing w:after="0"/>
        <w:jc w:val="both"/>
        <w:rPr>
          <w:color w:val="000000"/>
          <w:kern w:val="2"/>
          <w:shd w:val="clear" w:color="auto" w:fill="FFFFFF"/>
        </w:rPr>
      </w:pPr>
      <w:r>
        <w:rPr>
          <w:color w:val="000000"/>
          <w:kern w:val="2"/>
          <w:shd w:val="clear" w:color="auto" w:fill="FFFFFF"/>
        </w:rPr>
        <w:t>4.9</w:t>
      </w:r>
      <w:r w:rsidRPr="006D57F5">
        <w:rPr>
          <w:color w:val="000000"/>
          <w:kern w:val="2"/>
          <w:shd w:val="clear" w:color="auto" w:fill="FFFFFF"/>
        </w:rPr>
        <w:t>.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w:t>
      </w:r>
      <w:r>
        <w:rPr>
          <w:color w:val="000000"/>
          <w:kern w:val="2"/>
          <w:shd w:val="clear" w:color="auto" w:fill="FFFFFF"/>
        </w:rPr>
        <w:t>ei</w:t>
      </w:r>
      <w:r w:rsidRPr="006D57F5">
        <w:rPr>
          <w:color w:val="000000"/>
          <w:kern w:val="2"/>
          <w:shd w:val="clear" w:color="auto" w:fill="FFFFFF"/>
        </w:rPr>
        <w:t>kėjo kaltės ir T</w:t>
      </w:r>
      <w:r>
        <w:rPr>
          <w:color w:val="000000"/>
          <w:kern w:val="2"/>
          <w:shd w:val="clear" w:color="auto" w:fill="FFFFFF"/>
        </w:rPr>
        <w:t>ei</w:t>
      </w:r>
      <w:r w:rsidRPr="006D57F5">
        <w:rPr>
          <w:color w:val="000000"/>
          <w:kern w:val="2"/>
          <w:shd w:val="clear" w:color="auto" w:fill="FFFFFF"/>
        </w:rPr>
        <w:t xml:space="preserve">kėjas negrąžino avanso.  </w:t>
      </w:r>
    </w:p>
    <w:p w14:paraId="41D3AF14" w14:textId="77777777" w:rsidR="004F0374" w:rsidRPr="006D57F5" w:rsidRDefault="004F0374" w:rsidP="00F4225E">
      <w:pPr>
        <w:spacing w:after="0"/>
        <w:jc w:val="both"/>
        <w:rPr>
          <w:color w:val="000000"/>
          <w:kern w:val="2"/>
          <w:shd w:val="clear" w:color="auto" w:fill="FFFFFF"/>
        </w:rPr>
      </w:pPr>
      <w:r>
        <w:rPr>
          <w:color w:val="000000"/>
          <w:kern w:val="2"/>
          <w:shd w:val="clear" w:color="auto" w:fill="FFFFFF"/>
        </w:rPr>
        <w:t>4.10</w:t>
      </w:r>
      <w:r w:rsidRPr="006D57F5">
        <w:rPr>
          <w:color w:val="000000"/>
          <w:kern w:val="2"/>
          <w:shd w:val="clear" w:color="auto" w:fill="FFFFFF"/>
        </w:rPr>
        <w:t xml:space="preserve">. Avanso užtikrinimo suma turi būti nurodoma ir išmokama eurais. </w:t>
      </w:r>
    </w:p>
    <w:p w14:paraId="70F06223" w14:textId="77777777" w:rsidR="004F0374" w:rsidRPr="006D57F5" w:rsidRDefault="004F0374" w:rsidP="00F4225E">
      <w:pPr>
        <w:spacing w:after="0"/>
        <w:jc w:val="both"/>
        <w:rPr>
          <w:color w:val="000000"/>
          <w:kern w:val="2"/>
          <w:shd w:val="clear" w:color="auto" w:fill="FFFFFF"/>
        </w:rPr>
      </w:pPr>
      <w:r>
        <w:rPr>
          <w:color w:val="000000"/>
          <w:kern w:val="2"/>
          <w:shd w:val="clear" w:color="auto" w:fill="FFFFFF"/>
        </w:rPr>
        <w:t>4.11</w:t>
      </w:r>
      <w:r w:rsidRPr="006D57F5">
        <w:rPr>
          <w:color w:val="000000"/>
          <w:kern w:val="2"/>
          <w:shd w:val="clear" w:color="auto" w:fill="FFFFFF"/>
        </w:rPr>
        <w:t xml:space="preserve">. Avanso užtikrinimas turi būti surašytas lietuvių arba kita kalba (esant Pirkėjo prašymui, turi būti pateiktas vertimas į lietuvių kalbą). </w:t>
      </w:r>
    </w:p>
    <w:p w14:paraId="50F1CAAE" w14:textId="77777777" w:rsidR="004F0374" w:rsidRPr="006D57F5" w:rsidRDefault="004F0374" w:rsidP="00F4225E">
      <w:pPr>
        <w:spacing w:after="0"/>
        <w:jc w:val="both"/>
        <w:rPr>
          <w:color w:val="000000"/>
          <w:kern w:val="2"/>
          <w:shd w:val="clear" w:color="auto" w:fill="FFFFFF"/>
        </w:rPr>
      </w:pPr>
      <w:r>
        <w:rPr>
          <w:color w:val="000000"/>
          <w:kern w:val="2"/>
          <w:shd w:val="clear" w:color="auto" w:fill="FFFFFF"/>
        </w:rPr>
        <w:t>4.12</w:t>
      </w:r>
      <w:r w:rsidRPr="006D57F5">
        <w:rPr>
          <w:color w:val="000000"/>
          <w:kern w:val="2"/>
          <w:shd w:val="clear" w:color="auto" w:fill="FFFFFF"/>
        </w:rPr>
        <w:t xml:space="preserve">. Avanso užtikrinimas, neatitinkantis šiame Sutarties poskyryje nustatytų reikalavimų, nebus priimamas. </w:t>
      </w:r>
    </w:p>
    <w:p w14:paraId="66F959B0" w14:textId="77777777" w:rsidR="004F0374" w:rsidRPr="006D57F5" w:rsidRDefault="004F0374" w:rsidP="00F4225E">
      <w:pPr>
        <w:spacing w:after="0"/>
        <w:jc w:val="both"/>
        <w:rPr>
          <w:color w:val="000000"/>
          <w:kern w:val="2"/>
          <w:shd w:val="clear" w:color="auto" w:fill="FFFFFF"/>
        </w:rPr>
      </w:pPr>
      <w:r>
        <w:rPr>
          <w:color w:val="000000"/>
          <w:kern w:val="2"/>
          <w:shd w:val="clear" w:color="auto" w:fill="FFFFFF"/>
        </w:rPr>
        <w:lastRenderedPageBreak/>
        <w:t>4.13</w:t>
      </w:r>
      <w:r w:rsidRPr="006D57F5">
        <w:rPr>
          <w:color w:val="000000"/>
          <w:kern w:val="2"/>
          <w:shd w:val="clear" w:color="auto" w:fill="FFFFFF"/>
        </w:rPr>
        <w:t>. Jei Sutarties vykdymo metu Avanso užtikrinimą išdavęs bankas (draudimo bendrovė) negali įvykdyti savo įsipareigojimų, Pirkėjas gali raštu pareikalauti T</w:t>
      </w:r>
      <w:r>
        <w:rPr>
          <w:color w:val="000000"/>
          <w:kern w:val="2"/>
          <w:shd w:val="clear" w:color="auto" w:fill="FFFFFF"/>
        </w:rPr>
        <w:t>ei</w:t>
      </w:r>
      <w:r w:rsidRPr="006D57F5">
        <w:rPr>
          <w:color w:val="000000"/>
          <w:kern w:val="2"/>
          <w:shd w:val="clear" w:color="auto" w:fill="FFFFFF"/>
        </w:rPr>
        <w:t xml:space="preserve">kėjo per 10 (dešimt) darbo dienų pateikti naują Avanso užtikrinimą, tokiomis pačiomis sąlygomis kaip ir ankstesnysis. </w:t>
      </w:r>
    </w:p>
    <w:p w14:paraId="06F2A509" w14:textId="77777777" w:rsidR="004F0374" w:rsidRPr="006D57F5" w:rsidRDefault="004F0374" w:rsidP="00F4225E">
      <w:pPr>
        <w:spacing w:after="0"/>
        <w:jc w:val="both"/>
        <w:rPr>
          <w:color w:val="000000"/>
          <w:kern w:val="2"/>
          <w:shd w:val="clear" w:color="auto" w:fill="FFFFFF"/>
        </w:rPr>
      </w:pPr>
      <w:r>
        <w:rPr>
          <w:color w:val="000000"/>
          <w:kern w:val="2"/>
          <w:shd w:val="clear" w:color="auto" w:fill="FFFFFF"/>
        </w:rPr>
        <w:t>4.14</w:t>
      </w:r>
      <w:r w:rsidRPr="006D57F5">
        <w:rPr>
          <w:color w:val="000000"/>
          <w:kern w:val="2"/>
          <w:shd w:val="clear" w:color="auto" w:fill="FFFFFF"/>
        </w:rPr>
        <w:t>. Pirkėjas sumoka T</w:t>
      </w:r>
      <w:r>
        <w:rPr>
          <w:color w:val="000000"/>
          <w:kern w:val="2"/>
          <w:shd w:val="clear" w:color="auto" w:fill="FFFFFF"/>
        </w:rPr>
        <w:t>ei</w:t>
      </w:r>
      <w:r w:rsidRPr="006D57F5">
        <w:rPr>
          <w:color w:val="000000"/>
          <w:kern w:val="2"/>
          <w:shd w:val="clear" w:color="auto" w:fill="FFFFFF"/>
        </w:rPr>
        <w:t xml:space="preserve">kėjui avansą per </w:t>
      </w:r>
      <w:r>
        <w:rPr>
          <w:color w:val="000000"/>
          <w:kern w:val="2"/>
          <w:shd w:val="clear" w:color="auto" w:fill="FFFFFF"/>
        </w:rPr>
        <w:t>10 (dešimt) dienų</w:t>
      </w:r>
      <w:r w:rsidRPr="006D57F5">
        <w:rPr>
          <w:color w:val="000000"/>
          <w:kern w:val="2"/>
          <w:shd w:val="clear" w:color="auto" w:fill="FFFFFF"/>
        </w:rPr>
        <w:t xml:space="preserve"> nuo išankstinio mokėjimo sąskaitos ir Avanso užtikrinimo (jei taikoma) gavimo dienos. Sumokėto avanso suma išskaitoma iš mokėtinos sumos. </w:t>
      </w:r>
    </w:p>
    <w:p w14:paraId="25B1F38F" w14:textId="77777777" w:rsidR="004F0374" w:rsidRPr="007529B2" w:rsidRDefault="004F0374" w:rsidP="00F4225E">
      <w:pPr>
        <w:spacing w:after="0"/>
        <w:jc w:val="both"/>
      </w:pPr>
      <w:r>
        <w:rPr>
          <w:color w:val="000000"/>
          <w:kern w:val="2"/>
          <w:shd w:val="clear" w:color="auto" w:fill="FFFFFF"/>
        </w:rPr>
        <w:t>4.15</w:t>
      </w:r>
      <w:r w:rsidRPr="006D57F5">
        <w:rPr>
          <w:color w:val="000000"/>
          <w:kern w:val="2"/>
          <w:shd w:val="clear" w:color="auto" w:fill="FFFFFF"/>
        </w:rPr>
        <w:t>. Nutraukus Sutartį, T</w:t>
      </w:r>
      <w:r>
        <w:rPr>
          <w:color w:val="000000"/>
          <w:kern w:val="2"/>
          <w:shd w:val="clear" w:color="auto" w:fill="FFFFFF"/>
        </w:rPr>
        <w:t>ei</w:t>
      </w:r>
      <w:r w:rsidRPr="006D57F5">
        <w:rPr>
          <w:color w:val="000000"/>
          <w:kern w:val="2"/>
          <w:shd w:val="clear" w:color="auto" w:fill="FFFFFF"/>
        </w:rPr>
        <w:t xml:space="preserve">kėjas privalo grąžinti Pirkėjui gautą avansą per 5 (penkias) darbo dienas (jeigu dalis </w:t>
      </w:r>
      <w:r>
        <w:rPr>
          <w:color w:val="000000"/>
          <w:kern w:val="2"/>
          <w:shd w:val="clear" w:color="auto" w:fill="FFFFFF"/>
        </w:rPr>
        <w:t>Paslaugų suteikta</w:t>
      </w:r>
      <w:r w:rsidRPr="00D16324">
        <w:rPr>
          <w:color w:val="000000"/>
          <w:kern w:val="2"/>
          <w:shd w:val="clear" w:color="auto" w:fill="FFFFFF"/>
        </w:rPr>
        <w:t xml:space="preserve"> </w:t>
      </w:r>
      <w:r>
        <w:rPr>
          <w:color w:val="000000"/>
          <w:kern w:val="2"/>
          <w:shd w:val="clear" w:color="auto" w:fill="FFFFFF"/>
        </w:rPr>
        <w:t>ar</w:t>
      </w:r>
      <w:r w:rsidRPr="006D57F5">
        <w:rPr>
          <w:color w:val="000000"/>
          <w:kern w:val="2"/>
          <w:shd w:val="clear" w:color="auto" w:fill="FFFFFF"/>
        </w:rPr>
        <w:t xml:space="preserve"> Prekių</w:t>
      </w:r>
      <w:r>
        <w:rPr>
          <w:color w:val="000000"/>
          <w:kern w:val="2"/>
          <w:shd w:val="clear" w:color="auto" w:fill="FFFFFF"/>
        </w:rPr>
        <w:t>, jei kartu su paslaugomis yra pristatomos ir Prekės,</w:t>
      </w:r>
      <w:r w:rsidRPr="006D57F5">
        <w:rPr>
          <w:color w:val="000000"/>
          <w:kern w:val="2"/>
          <w:shd w:val="clear" w:color="auto" w:fill="FFFFFF"/>
        </w:rPr>
        <w:t xml:space="preserve"> pristatyta</w:t>
      </w:r>
      <w:r>
        <w:rPr>
          <w:color w:val="000000"/>
          <w:kern w:val="2"/>
          <w:shd w:val="clear" w:color="auto" w:fill="FFFFFF"/>
        </w:rPr>
        <w:t>,</w:t>
      </w:r>
      <w:r w:rsidRPr="006D57F5">
        <w:rPr>
          <w:color w:val="000000"/>
          <w:kern w:val="2"/>
          <w:shd w:val="clear" w:color="auto" w:fill="FFFFFF"/>
        </w:rPr>
        <w:t xml:space="preserve"> Pirkėjas jas yra priėmęs ir jomis gali naudotis pagal paskirtį – grąžinama ta avanso dalis, kuri viršija Pirkėjo priimtų Prekių</w:t>
      </w:r>
      <w:r>
        <w:rPr>
          <w:color w:val="000000"/>
          <w:kern w:val="2"/>
          <w:shd w:val="clear" w:color="auto" w:fill="FFFFFF"/>
        </w:rPr>
        <w:t xml:space="preserve"> ar suteiktų Paslaugų</w:t>
      </w:r>
      <w:r w:rsidRPr="006D57F5">
        <w:rPr>
          <w:color w:val="000000"/>
          <w:kern w:val="2"/>
          <w:shd w:val="clear" w:color="auto" w:fill="FFFFFF"/>
        </w:rPr>
        <w:t xml:space="preserve"> kainą). Jei Te</w:t>
      </w:r>
      <w:r>
        <w:rPr>
          <w:color w:val="000000"/>
          <w:kern w:val="2"/>
          <w:shd w:val="clear" w:color="auto" w:fill="FFFFFF"/>
        </w:rPr>
        <w:t>i</w:t>
      </w:r>
      <w:r w:rsidRPr="006D57F5">
        <w:rPr>
          <w:color w:val="000000"/>
          <w:kern w:val="2"/>
          <w:shd w:val="clear" w:color="auto" w:fill="FFFFFF"/>
        </w:rPr>
        <w:t>kėjas negrąžina gauto avanso, Pirkėjas pasinaudoja Avanso užtikrinimu</w:t>
      </w:r>
      <w:r>
        <w:rPr>
          <w:color w:val="000000"/>
          <w:kern w:val="2"/>
          <w:shd w:val="clear" w:color="auto" w:fill="FFFFFF"/>
        </w:rPr>
        <w:t>.</w:t>
      </w:r>
    </w:p>
    <w:p w14:paraId="161EBEB3" w14:textId="77777777" w:rsidR="003E5105" w:rsidRDefault="003E5105" w:rsidP="003E5105">
      <w:pPr>
        <w:spacing w:after="0"/>
        <w:jc w:val="both"/>
        <w:rPr>
          <w:b/>
        </w:rPr>
      </w:pPr>
    </w:p>
    <w:p w14:paraId="34869BB7" w14:textId="77777777" w:rsidR="003E5105" w:rsidRPr="00010D70" w:rsidRDefault="003E5105" w:rsidP="003E5105">
      <w:pPr>
        <w:spacing w:after="0"/>
        <w:jc w:val="both"/>
        <w:rPr>
          <w:b/>
        </w:rPr>
      </w:pPr>
      <w:r w:rsidRPr="00010D70">
        <w:rPr>
          <w:b/>
        </w:rPr>
        <w:t>5. Prekių kokybė</w:t>
      </w:r>
    </w:p>
    <w:p w14:paraId="2B108849" w14:textId="77777777" w:rsidR="003E5105" w:rsidRPr="00010D70" w:rsidRDefault="003E5105" w:rsidP="003E5105">
      <w:pPr>
        <w:spacing w:after="0"/>
        <w:jc w:val="both"/>
      </w:pPr>
      <w:r w:rsidRPr="00010D70">
        <w:t xml:space="preserve">5.1. Prekės turi atitikti Sutartyje ir jos priede (-uose) nurodytus reikalavimus. </w:t>
      </w:r>
    </w:p>
    <w:p w14:paraId="344912F7" w14:textId="2DA37780" w:rsidR="003E5105" w:rsidRPr="00010D70" w:rsidRDefault="003E5105" w:rsidP="003E5105">
      <w:pPr>
        <w:spacing w:after="0"/>
        <w:jc w:val="both"/>
      </w:pPr>
      <w:r w:rsidRPr="00010D70">
        <w:t xml:space="preserve">5.2. </w:t>
      </w:r>
      <w:r w:rsidR="00A41EFD" w:rsidRPr="00A41EFD">
        <w:rPr>
          <w:bCs/>
          <w:i/>
          <w:iCs/>
        </w:rPr>
        <w:t>NEAKTUALU</w:t>
      </w:r>
    </w:p>
    <w:p w14:paraId="72695B47" w14:textId="77777777" w:rsidR="003E5105" w:rsidRPr="00010D70" w:rsidRDefault="003E5105" w:rsidP="003E5105">
      <w:pPr>
        <w:spacing w:after="0"/>
        <w:jc w:val="both"/>
      </w:pPr>
      <w:r w:rsidRPr="00010D70">
        <w:t xml:space="preserve">5.3. Prekių priėmimo metu nustačius jų neatitikimą Sutartyje ir jos priede (-uose) nustatytiems reikalavimams, nedelsiant kviečiami </w:t>
      </w:r>
      <w:r w:rsidRPr="00010D70">
        <w:rPr>
          <w:b/>
        </w:rPr>
        <w:t>Pardavėjo</w:t>
      </w:r>
      <w:r w:rsidRPr="00010D70">
        <w:t xml:space="preserve"> atstovai, kuriems dalyvaujant surašomas aktas, prekės nepriimamos, o </w:t>
      </w:r>
      <w:r w:rsidRPr="00010D70">
        <w:rPr>
          <w:b/>
        </w:rPr>
        <w:t xml:space="preserve">Pardavėjui </w:t>
      </w:r>
      <w:r w:rsidRPr="00010D70">
        <w:t>taikoma sutartinė atsakomybė, jeigu prekių pristatymo terminas jau pasibaigęs.</w:t>
      </w:r>
    </w:p>
    <w:p w14:paraId="4EDFB2EB" w14:textId="77777777" w:rsidR="003E5105" w:rsidRPr="00010D70" w:rsidRDefault="003E5105" w:rsidP="003E5105">
      <w:pPr>
        <w:spacing w:after="0"/>
        <w:jc w:val="both"/>
      </w:pPr>
      <w:r w:rsidRPr="00010D70">
        <w:t>5.4. Tuo atveju, kai konfliktas dėl prekių kokybės ir jų atitikimo Sutartyje ir jos priede (-uose) nustatytiems reikalavimams negali būti išspręstas Sutarties Šalių susitarimu, Šalys turi teisę kviesti nepriklausomus ekspertus. Visas su ekspert</w:t>
      </w:r>
      <w:r>
        <w:t>ų</w:t>
      </w:r>
      <w:r w:rsidRPr="00010D70">
        <w:t xml:space="preserve"> darbu susijusias išlaidas padengia Šalis, kurios nenaudai priimtas ekspertų sprendimas.</w:t>
      </w:r>
    </w:p>
    <w:p w14:paraId="76DFD296" w14:textId="77777777" w:rsidR="003E5105" w:rsidRPr="00010D70" w:rsidRDefault="003E5105" w:rsidP="003E5105">
      <w:pPr>
        <w:spacing w:after="0"/>
        <w:jc w:val="both"/>
      </w:pPr>
      <w:r w:rsidRPr="00010D70">
        <w:t xml:space="preserve">5.5. </w:t>
      </w:r>
      <w:r w:rsidRPr="00010D70">
        <w:rPr>
          <w:b/>
        </w:rPr>
        <w:t>Pirkėjui</w:t>
      </w:r>
      <w:r w:rsidRPr="00010D70">
        <w:t xml:space="preserve">, vadovaujantis Sutarties bendrosios dalies 4.2 punktu, nusprendus prekėms atlikti laboratorinius bandymus, iš pasirinktos prekių siuntos, dalyvaujant </w:t>
      </w:r>
      <w:r w:rsidRPr="00010D70">
        <w:rPr>
          <w:b/>
        </w:rPr>
        <w:t>Pardavėjo</w:t>
      </w:r>
      <w:r w:rsidRPr="00010D70">
        <w:t xml:space="preserve"> atstovui, pasirenkamas Sutarties specialioje dalyje nurodytas prekių kiekis, kurių atitikimas reikalavimams, nustatytiems Sutartyje ir </w:t>
      </w:r>
      <w:r>
        <w:t xml:space="preserve">jos </w:t>
      </w:r>
      <w:r w:rsidRPr="00010D70">
        <w:t>priede (-uose)</w:t>
      </w:r>
      <w:r>
        <w:t>,</w:t>
      </w:r>
      <w:r w:rsidRPr="00010D70">
        <w:t xml:space="preserve"> bus tikrinamas </w:t>
      </w:r>
      <w:r w:rsidRPr="00010D70">
        <w:rPr>
          <w:i/>
        </w:rPr>
        <w:t>(jei spec. dalyje nurodyta, kad ši sąlyga taikoma)</w:t>
      </w:r>
      <w:r w:rsidRPr="00010D70">
        <w:t>.</w:t>
      </w:r>
    </w:p>
    <w:p w14:paraId="039EAFF2" w14:textId="77777777" w:rsidR="003E5105" w:rsidRPr="00010D70" w:rsidRDefault="003E5105" w:rsidP="003E5105">
      <w:pPr>
        <w:spacing w:after="0"/>
        <w:jc w:val="both"/>
      </w:pPr>
      <w:r w:rsidRPr="00010D70">
        <w:t xml:space="preserve">5.6. Jeigu laboratorinių bandymų metu patikrinus prekių atitikimą reikalavimams, nustatytiems </w:t>
      </w:r>
      <w:r>
        <w:t>S</w:t>
      </w:r>
      <w:r w:rsidRPr="00010D70">
        <w:t xml:space="preserve">utartyje ir priede (-uose), nustatoma, kad prekės jų neatitinka, </w:t>
      </w:r>
      <w:r>
        <w:t>jos nepriimamos</w:t>
      </w:r>
      <w:r w:rsidRPr="00010D70">
        <w:t>, likusios prekės (partija ir/ar siunta) grąžinam</w:t>
      </w:r>
      <w:r>
        <w:t>o</w:t>
      </w:r>
      <w:r w:rsidRPr="00010D70">
        <w:t xml:space="preserve">s </w:t>
      </w:r>
      <w:r w:rsidRPr="00010D70">
        <w:rPr>
          <w:b/>
        </w:rPr>
        <w:t>Pardavėju</w:t>
      </w:r>
      <w:r w:rsidRPr="00603466">
        <w:rPr>
          <w:b/>
        </w:rPr>
        <w:t>i</w:t>
      </w:r>
      <w:r w:rsidRPr="00010D70">
        <w:t xml:space="preserve">. Už prekes neapmokama bei laikoma, kad prekės nebuvo pristatytos, o </w:t>
      </w:r>
      <w:r w:rsidRPr="00010D70">
        <w:rPr>
          <w:b/>
        </w:rPr>
        <w:t xml:space="preserve">Pardavėjui </w:t>
      </w:r>
      <w:r w:rsidRPr="00010D70">
        <w:t xml:space="preserve">taikomos </w:t>
      </w:r>
      <w:r>
        <w:t>S</w:t>
      </w:r>
      <w:r w:rsidRPr="00010D70">
        <w:t xml:space="preserve">utarties bendrosios dalies 11.1 punkte numatytos sankcijos. Nustačius prekių neatitikimą </w:t>
      </w:r>
      <w:r>
        <w:t>S</w:t>
      </w:r>
      <w:r w:rsidRPr="00010D70">
        <w:t xml:space="preserve">utartyje ir </w:t>
      </w:r>
      <w:r>
        <w:t xml:space="preserve">jos </w:t>
      </w:r>
      <w:r w:rsidRPr="00010D70">
        <w:t xml:space="preserve">priede (-uose) nustatytiems reikalavimams, </w:t>
      </w:r>
      <w:r w:rsidRPr="00010D70">
        <w:rPr>
          <w:b/>
        </w:rPr>
        <w:t>Pirkėjas</w:t>
      </w:r>
      <w:r w:rsidRPr="00010D70">
        <w:t xml:space="preserve"> už bandymams panaudotas prekes neapmoka, o </w:t>
      </w:r>
      <w:r w:rsidRPr="00010D70">
        <w:rPr>
          <w:b/>
        </w:rPr>
        <w:t>Pardavėjas</w:t>
      </w:r>
      <w:r w:rsidRPr="00010D70">
        <w:t xml:space="preserve"> turi apmokėti laboratorinių bandymų išlaidas bei sumokėti </w:t>
      </w:r>
      <w:r w:rsidRPr="00010D70">
        <w:rPr>
          <w:b/>
        </w:rPr>
        <w:t>Pirkėju</w:t>
      </w:r>
      <w:r w:rsidRPr="00010D70">
        <w:t xml:space="preserve">i 10% dydžio nuo išbrokuotos partijos </w:t>
      </w:r>
      <w:r w:rsidRPr="00254816">
        <w:t>kainos</w:t>
      </w:r>
      <w:r w:rsidRPr="00010D70">
        <w:t xml:space="preserve"> </w:t>
      </w:r>
      <w:r w:rsidRPr="00E24E38">
        <w:t>be PVM</w:t>
      </w:r>
      <w:r>
        <w:t xml:space="preserve"> </w:t>
      </w:r>
      <w:r w:rsidRPr="00010D70">
        <w:t>Šalių iš anksto sutartus minimalius nuostolius, kurie skirti atlyginti</w:t>
      </w:r>
      <w:r w:rsidRPr="00010D70">
        <w:rPr>
          <w:b/>
        </w:rPr>
        <w:t xml:space="preserve"> Pirkėjo</w:t>
      </w:r>
      <w:r w:rsidRPr="00010D70">
        <w:t xml:space="preserve"> patirtas administracines išlaidas, organizuojant prekių laboratorinių bandymų procedūras. Tokiu atveju </w:t>
      </w:r>
      <w:r w:rsidRPr="00010D70">
        <w:rPr>
          <w:b/>
        </w:rPr>
        <w:t>Pardavėjas</w:t>
      </w:r>
      <w:r w:rsidRPr="00010D70">
        <w:t xml:space="preserve"> privalo vietoj </w:t>
      </w:r>
      <w:r>
        <w:t>nepriimtų</w:t>
      </w:r>
      <w:r w:rsidRPr="00010D70">
        <w:t xml:space="preserve"> prekių, neatitinkančių </w:t>
      </w:r>
      <w:r>
        <w:t>S</w:t>
      </w:r>
      <w:r w:rsidRPr="00010D70">
        <w:t xml:space="preserve">utartyje ir </w:t>
      </w:r>
      <w:r>
        <w:t xml:space="preserve">jos </w:t>
      </w:r>
      <w:r w:rsidRPr="00010D70">
        <w:t xml:space="preserve">priede (-uose) nustatytiems reikalavimams, pristatyti naujas, </w:t>
      </w:r>
      <w:r>
        <w:t>S</w:t>
      </w:r>
      <w:r w:rsidRPr="00010D70">
        <w:t xml:space="preserve">utarties ir </w:t>
      </w:r>
      <w:r>
        <w:t xml:space="preserve">jos </w:t>
      </w:r>
      <w:r w:rsidRPr="00010D70">
        <w:t xml:space="preserve">priede (-uose) nustatytus reikalavimus atitinkančias prekes. Prekių keitimas vykdomas Sutarties specialiojoje dalyje nustatytu terminu </w:t>
      </w:r>
      <w:r w:rsidRPr="00010D70">
        <w:rPr>
          <w:i/>
        </w:rPr>
        <w:t>(jei spec. dalyje nurodyta, kad ši sąlyga taikoma)</w:t>
      </w:r>
      <w:r w:rsidRPr="00010D70">
        <w:t>.</w:t>
      </w:r>
    </w:p>
    <w:p w14:paraId="79D0764E" w14:textId="77777777" w:rsidR="003E5105" w:rsidRPr="00010D70" w:rsidRDefault="003E5105" w:rsidP="003E5105">
      <w:pPr>
        <w:spacing w:after="0"/>
        <w:jc w:val="both"/>
      </w:pPr>
      <w:r w:rsidRPr="00010D70">
        <w:t xml:space="preserve">5.7. Jeigu laboratorinių bandymų metu patikrinus prekių atitikimą reikalavimams, nustatytiems </w:t>
      </w:r>
      <w:r>
        <w:t>S</w:t>
      </w:r>
      <w:r w:rsidRPr="00010D70">
        <w:t xml:space="preserve">utartyje ir jos priede (-uose), nustatoma, kad prekės juos atitinka, </w:t>
      </w:r>
      <w:r w:rsidRPr="00010D70">
        <w:rPr>
          <w:b/>
        </w:rPr>
        <w:t>Pirkėjas</w:t>
      </w:r>
      <w:r w:rsidRPr="00010D70">
        <w:t xml:space="preserve"> apmoka laboratorinių bandymų išlaidas, o </w:t>
      </w:r>
      <w:r w:rsidRPr="00010D70">
        <w:rPr>
          <w:b/>
        </w:rPr>
        <w:t>Pardavėjas</w:t>
      </w:r>
      <w:r w:rsidRPr="00010D70">
        <w:t xml:space="preserve"> turi laboratoriniams bandymams panaudotas prekes pakeisti </w:t>
      </w:r>
      <w:r w:rsidRPr="00010D70">
        <w:rPr>
          <w:b/>
        </w:rPr>
        <w:t>Pirkėjui</w:t>
      </w:r>
      <w:r w:rsidRPr="00010D70">
        <w:t xml:space="preserve"> naujomis prekėmis be papildomo apmokėjimo.</w:t>
      </w:r>
    </w:p>
    <w:p w14:paraId="4D5792A9" w14:textId="77777777" w:rsidR="003E5105" w:rsidRPr="00010D70" w:rsidRDefault="003E5105" w:rsidP="003E5105">
      <w:pPr>
        <w:spacing w:after="0"/>
        <w:jc w:val="both"/>
        <w:rPr>
          <w:b/>
        </w:rPr>
      </w:pPr>
    </w:p>
    <w:p w14:paraId="33A22ED8" w14:textId="77777777" w:rsidR="003E5105" w:rsidRPr="00010D70" w:rsidRDefault="003E5105" w:rsidP="003E5105">
      <w:pPr>
        <w:spacing w:after="0"/>
        <w:jc w:val="both"/>
        <w:rPr>
          <w:b/>
        </w:rPr>
      </w:pPr>
      <w:r w:rsidRPr="00010D70">
        <w:rPr>
          <w:b/>
        </w:rPr>
        <w:t>6. Prekės kokybės garantija</w:t>
      </w:r>
    </w:p>
    <w:p w14:paraId="6FEBD8F3" w14:textId="77777777" w:rsidR="003E5105" w:rsidRPr="00010D70" w:rsidRDefault="003E5105" w:rsidP="003E5105">
      <w:pPr>
        <w:spacing w:after="0"/>
        <w:jc w:val="both"/>
      </w:pPr>
      <w:r w:rsidRPr="00010D70">
        <w:lastRenderedPageBreak/>
        <w:t>6.1. Prekėms suteikiamas Sutarties specialiojoje dalyje (arba Sutarties priede) nurodytas kokybės garantijos/tinkamumo naudoti terminas.</w:t>
      </w:r>
    </w:p>
    <w:p w14:paraId="45EEE33B" w14:textId="77777777" w:rsidR="003E5105" w:rsidRDefault="003E5105" w:rsidP="003E5105">
      <w:pPr>
        <w:spacing w:after="0"/>
        <w:jc w:val="both"/>
      </w:pPr>
      <w:r w:rsidRPr="00010D70">
        <w:t xml:space="preserve">6.2. </w:t>
      </w:r>
      <w:r>
        <w:t xml:space="preserve">Kokybės garantijos/tinkamumo naudoti termino metu </w:t>
      </w:r>
      <w:r>
        <w:rPr>
          <w:b/>
        </w:rPr>
        <w:t>Pardavėjas</w:t>
      </w:r>
      <w:r>
        <w:t xml:space="preserve"> privalo ne vėliau kaip per Sutarties specialiojoje dalyje nustatytą terminą savo sąskaita </w:t>
      </w:r>
      <w:r w:rsidRPr="00690AB0">
        <w:t>vietoj prekės su trūkumais pateikti kitą</w:t>
      </w:r>
      <w:r>
        <w:t xml:space="preserve"> lygiavertę</w:t>
      </w:r>
      <w:r w:rsidRPr="00690AB0">
        <w:t xml:space="preserve"> prekę</w:t>
      </w:r>
      <w:r>
        <w:t xml:space="preserve"> (prekė neprivalo būti identiška perkamai prekei, tačiau turi galėti vykdyti funkcijas</w:t>
      </w:r>
      <w:r w:rsidRPr="00690AB0">
        <w:t>,</w:t>
      </w:r>
      <w:r>
        <w:t xml:space="preserve"> kurių vykdymui skirta pagal Sutartį perkama prekė)</w:t>
      </w:r>
      <w:r w:rsidRPr="00690AB0">
        <w:t>, kuria būtų galima naudotis prekės įsigytos pagal šią Sutartį</w:t>
      </w:r>
      <w:r>
        <w:t xml:space="preserve"> trūkumų šalinimo laikotarpiu, atitinkančia šioje Sutartyje ir jos priede (-uose) nustatytus reikalavimus </w:t>
      </w:r>
      <w:r>
        <w:rPr>
          <w:i/>
        </w:rPr>
        <w:t>(jei spec. dalyje nurodyta, kad ši sąlyga taikoma)</w:t>
      </w:r>
      <w:r>
        <w:t>.</w:t>
      </w:r>
    </w:p>
    <w:p w14:paraId="78901922" w14:textId="77777777" w:rsidR="003E5105" w:rsidRPr="009B46A4" w:rsidRDefault="003E5105" w:rsidP="003E5105">
      <w:pPr>
        <w:spacing w:after="0"/>
        <w:jc w:val="both"/>
      </w:pPr>
      <w:r w:rsidRPr="00010D70">
        <w:t>6.3.</w:t>
      </w:r>
      <w:r w:rsidRPr="00010D70">
        <w:rPr>
          <w:b/>
        </w:rPr>
        <w:t xml:space="preserve"> </w:t>
      </w:r>
      <w:r w:rsidRPr="00010D70">
        <w:t xml:space="preserve">Kokybės garantijos termino metu </w:t>
      </w:r>
      <w:r w:rsidRPr="00010D70">
        <w:rPr>
          <w:b/>
        </w:rPr>
        <w:t>Pardavėjas</w:t>
      </w:r>
      <w:r w:rsidRPr="00010D70">
        <w:t xml:space="preserve"> privalo ne vėliau kaip per Sutarties specialiojoje dalyje nustatytą terminą savo sąskaita pašalinti prekių trūkumus arba, nepavykus jų pašalinti, prekę su trūkumais savo sąskaita pakeisti nauja, atitinkančia šioje Sutartyje ir jos priede (-uose) nustatytus reikalavimus</w:t>
      </w:r>
      <w:r w:rsidRPr="009B46A4">
        <w:t xml:space="preserve"> </w:t>
      </w:r>
      <w:r w:rsidRPr="00DD3ABA">
        <w:t xml:space="preserve">bei kompensuoti </w:t>
      </w:r>
      <w:r w:rsidRPr="009B46A4">
        <w:rPr>
          <w:b/>
        </w:rPr>
        <w:t>Pirkėjo</w:t>
      </w:r>
      <w:r w:rsidRPr="00DD3ABA">
        <w:t xml:space="preserve"> patirtu</w:t>
      </w:r>
      <w:r>
        <w:t>s nuostolius (jeigu tokie buvo)</w:t>
      </w:r>
      <w:r w:rsidRPr="00010D70">
        <w:t xml:space="preserve">/Tinkamumo naudoti termino metu </w:t>
      </w:r>
      <w:r w:rsidRPr="00010D70">
        <w:rPr>
          <w:b/>
        </w:rPr>
        <w:t xml:space="preserve">Pardavėjas </w:t>
      </w:r>
      <w:r w:rsidRPr="00010D70">
        <w:t>privalo ne vėliau kaip per Sutarties specialiojoje dalyje nustatytą terminą savo sąskaita pakeisti prekes atitinkančiomis šioje Sutartyje ir jos priede (-uose) nustatytiems reikalavimams</w:t>
      </w:r>
      <w:r w:rsidRPr="009B46A4">
        <w:t xml:space="preserve"> </w:t>
      </w:r>
      <w:r w:rsidRPr="00DD3ABA">
        <w:t xml:space="preserve">bei kompensuoti </w:t>
      </w:r>
      <w:r w:rsidRPr="009B46A4">
        <w:rPr>
          <w:b/>
        </w:rPr>
        <w:t>Pirkėjo</w:t>
      </w:r>
      <w:r w:rsidRPr="00DD3ABA">
        <w:t xml:space="preserve"> patirtus</w:t>
      </w:r>
      <w:r>
        <w:t xml:space="preserve"> nuostolius (jeigu tokie buvo).</w:t>
      </w:r>
      <w:r w:rsidRPr="00010D70">
        <w:t xml:space="preserve"> </w:t>
      </w:r>
    </w:p>
    <w:p w14:paraId="4B21313A" w14:textId="77777777" w:rsidR="003E5105" w:rsidRPr="00010D70" w:rsidRDefault="003E5105" w:rsidP="003E5105">
      <w:pPr>
        <w:spacing w:after="0"/>
        <w:jc w:val="both"/>
      </w:pPr>
      <w:r w:rsidRPr="00010D70">
        <w:t xml:space="preserve">6.4. Apie garantinio/tinkamumo naudoti termino metu pastebėtus prekių trūkumus </w:t>
      </w:r>
      <w:r w:rsidRPr="00010D70">
        <w:rPr>
          <w:b/>
        </w:rPr>
        <w:t>Pardavėjas</w:t>
      </w:r>
      <w:r w:rsidRPr="00010D70">
        <w:t xml:space="preserve"> informuojamas raštu (</w:t>
      </w:r>
      <w:r>
        <w:t>paštu, el. paštu ir kt.</w:t>
      </w:r>
      <w:r w:rsidRPr="00010D70">
        <w:t>). Pareikšti pretenziją dėl prekės kokybės galima viso garantinio/tinkamumo naudoti termino galiojimo metu.</w:t>
      </w:r>
    </w:p>
    <w:p w14:paraId="536A4BEC" w14:textId="52C1D84B" w:rsidR="003E5105" w:rsidRPr="00010D70" w:rsidRDefault="003E5105" w:rsidP="003E5105">
      <w:pPr>
        <w:spacing w:after="0"/>
        <w:jc w:val="both"/>
      </w:pPr>
      <w:r w:rsidRPr="00010D70">
        <w:t xml:space="preserve">6.5. </w:t>
      </w:r>
      <w:r w:rsidRPr="00010D70">
        <w:rPr>
          <w:b/>
        </w:rPr>
        <w:t>Pirkėjas</w:t>
      </w:r>
      <w:r w:rsidRPr="00010D70">
        <w:t xml:space="preserve"> prekių kokybės garantijos termino metu gali nuspręsti atlikti laboratorinius bandymus iš pasirinktos prekių siuntos arba kiekvienos partijos (jeigu siuntą sudaro kelios partijos), dalyvaujant </w:t>
      </w:r>
      <w:r w:rsidRPr="00010D70">
        <w:rPr>
          <w:b/>
        </w:rPr>
        <w:t>Pardavėjo</w:t>
      </w:r>
      <w:r w:rsidRPr="00010D70">
        <w:t xml:space="preserve"> atstovui, pasirenkant Sutarties specialioje dalyje nurodytą prekių kiekį, kurių atitikimas reikalavimams, nustatytiems Sutartyje ir priede (-uose) bus tikrinamas. Tuo atveju, kai gauti laboratorinių bandymų rezultatai neatitinka Sutarties </w:t>
      </w:r>
      <w:r>
        <w:t xml:space="preserve">ir jos </w:t>
      </w:r>
      <w:r w:rsidRPr="00010D70">
        <w:t xml:space="preserve">priede (-uose) prekėms nustatytų reikalavimų, brokuojama visa pristatyta prekių siunta/partija ir laboratorinių bandymų išlaidas, apmoka </w:t>
      </w:r>
      <w:r w:rsidRPr="00010D70">
        <w:rPr>
          <w:b/>
        </w:rPr>
        <w:t>Pardavėjas</w:t>
      </w:r>
      <w:r w:rsidRPr="00010D70">
        <w:t xml:space="preserve">. </w:t>
      </w:r>
      <w:r w:rsidRPr="00EB3B83">
        <w:rPr>
          <w:color w:val="000000"/>
        </w:rPr>
        <w:t xml:space="preserve">Nustatytų reikalavimų </w:t>
      </w:r>
      <w:r w:rsidR="00031DFF" w:rsidRPr="00EB3B83">
        <w:rPr>
          <w:color w:val="000000"/>
        </w:rPr>
        <w:t>neatitinkančių</w:t>
      </w:r>
      <w:r w:rsidRPr="00010D70">
        <w:t xml:space="preserve"> prekių pakeitimas kokybiškomis vykdomas pagal Sutarties bendrosios dalies 6.3 punkto nuostatas </w:t>
      </w:r>
      <w:r w:rsidRPr="00010D70">
        <w:rPr>
          <w:i/>
        </w:rPr>
        <w:t>(jei spec. dalyje nurodyta, kad ši sąlyga taikoma)</w:t>
      </w:r>
      <w:r w:rsidRPr="00010D70">
        <w:t>.</w:t>
      </w:r>
    </w:p>
    <w:p w14:paraId="2FEF6C03" w14:textId="77777777" w:rsidR="003E5105" w:rsidRPr="00010D70" w:rsidRDefault="003E5105" w:rsidP="003E5105">
      <w:pPr>
        <w:spacing w:after="0"/>
        <w:jc w:val="both"/>
      </w:pPr>
      <w:r w:rsidRPr="00010D70">
        <w:t xml:space="preserve">6.6. Jeigu prekė pakeičiama nauja, jai suteikiamas </w:t>
      </w:r>
      <w:r w:rsidRPr="00152921">
        <w:t>toks pats</w:t>
      </w:r>
      <w:r>
        <w:t xml:space="preserve"> </w:t>
      </w:r>
      <w:r w:rsidRPr="00010D70">
        <w:t xml:space="preserve">Sutarties specialiojoje dalyje nurodytas garantinis terminas, kuris skaičiuojamas </w:t>
      </w:r>
      <w:r w:rsidRPr="00120A77">
        <w:t xml:space="preserve">nuo </w:t>
      </w:r>
      <w:r>
        <w:t>dokumento, patvirtinančio</w:t>
      </w:r>
      <w:r w:rsidRPr="00B636B8">
        <w:t xml:space="preserve"> </w:t>
      </w:r>
      <w:r>
        <w:t xml:space="preserve">naujų </w:t>
      </w:r>
      <w:r w:rsidRPr="00B636B8">
        <w:t>prekių perdavimą-priėmimą,</w:t>
      </w:r>
      <w:r w:rsidRPr="00010D70">
        <w:t xml:space="preserve"> pasirašymo dienos. </w:t>
      </w:r>
    </w:p>
    <w:p w14:paraId="0F0F6950" w14:textId="77777777" w:rsidR="003E5105" w:rsidRPr="00010D70" w:rsidRDefault="003E5105" w:rsidP="003E5105">
      <w:pPr>
        <w:spacing w:after="0"/>
        <w:jc w:val="both"/>
      </w:pPr>
      <w:r w:rsidRPr="00010D70">
        <w:t xml:space="preserve">6.7. Prekių, kuriomis </w:t>
      </w:r>
      <w:r w:rsidRPr="00010D70">
        <w:rPr>
          <w:b/>
        </w:rPr>
        <w:t>Pirkėjas</w:t>
      </w:r>
      <w:r w:rsidRPr="00010D70">
        <w:t xml:space="preserve"> negalėjo naudotis trūkumų šalinimo metu, kokybės garantijos terminas pratęsiamas laikotarpiu, kuris yra lygus prekės trūkumų šalinimo laikotarpiui.</w:t>
      </w:r>
    </w:p>
    <w:p w14:paraId="5D47DAB5" w14:textId="77777777" w:rsidR="003E5105" w:rsidRPr="00010D70" w:rsidRDefault="003E5105" w:rsidP="003E5105">
      <w:pPr>
        <w:spacing w:after="0"/>
        <w:jc w:val="both"/>
      </w:pPr>
      <w:r w:rsidRPr="00010D70">
        <w:t xml:space="preserve">6.8. Sutarties specialiojoje dalyje (arba Sutarties priede) nurodyta kokybės garantija netaikoma, jeigu </w:t>
      </w:r>
      <w:r w:rsidRPr="00010D70">
        <w:rPr>
          <w:b/>
        </w:rPr>
        <w:t>Pardavėjas</w:t>
      </w:r>
      <w:r w:rsidRPr="00010D70">
        <w:t xml:space="preserve"> įrodys, kad prekių trūkumai atsirado dėl neteisingo ar netinkamo </w:t>
      </w:r>
      <w:r w:rsidRPr="00010D70">
        <w:rPr>
          <w:b/>
        </w:rPr>
        <w:t>Pirkėjo</w:t>
      </w:r>
      <w:r w:rsidRPr="00010D70">
        <w:t xml:space="preserve"> elgesio su prekėmis arba trečiųjų asmenų veiklos, arba nenugalimos jėgos.</w:t>
      </w:r>
    </w:p>
    <w:p w14:paraId="289E37E2" w14:textId="77777777" w:rsidR="003E5105" w:rsidRPr="00010D70" w:rsidRDefault="003E5105" w:rsidP="003E5105">
      <w:pPr>
        <w:spacing w:after="0"/>
        <w:jc w:val="both"/>
      </w:pPr>
    </w:p>
    <w:p w14:paraId="58D2A2AE" w14:textId="77777777" w:rsidR="003E5105" w:rsidRPr="00010D70" w:rsidRDefault="003E5105" w:rsidP="003E5105">
      <w:pPr>
        <w:spacing w:after="0"/>
        <w:jc w:val="both"/>
        <w:rPr>
          <w:b/>
        </w:rPr>
      </w:pPr>
      <w:r w:rsidRPr="00010D70">
        <w:rPr>
          <w:b/>
        </w:rPr>
        <w:t xml:space="preserve">7. Nenugalimos jėgos </w:t>
      </w:r>
      <w:r w:rsidRPr="00010D70">
        <w:rPr>
          <w:b/>
          <w:i/>
        </w:rPr>
        <w:t>(force majeure)</w:t>
      </w:r>
      <w:r w:rsidRPr="00010D70">
        <w:rPr>
          <w:b/>
        </w:rPr>
        <w:t xml:space="preserve"> aplinkybės</w:t>
      </w:r>
    </w:p>
    <w:p w14:paraId="23B7D54A" w14:textId="77777777" w:rsidR="003E5105" w:rsidRPr="00010D70" w:rsidRDefault="003E5105" w:rsidP="003E5105">
      <w:pPr>
        <w:spacing w:after="0"/>
        <w:jc w:val="both"/>
      </w:pPr>
      <w:r w:rsidRPr="00010D70">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010D70">
        <w:rPr>
          <w:i/>
          <w:iCs/>
        </w:rPr>
        <w:t>(force majeure)</w:t>
      </w:r>
      <w:r w:rsidRPr="00010D70">
        <w:t xml:space="preserve"> aplinkybėms taisyklėse, patvirtintose Lietuvos Respublikos Vyriausybės </w:t>
      </w:r>
      <w:smartTag w:uri="urn:schemas-microsoft-com:office:smarttags" w:element="metricconverter">
        <w:smartTagPr>
          <w:attr w:name="ProductID" w:val="1996ﾠm"/>
        </w:smartTagPr>
        <w:r w:rsidRPr="00010D70">
          <w:t>1996 m</w:t>
        </w:r>
      </w:smartTag>
      <w:r w:rsidRPr="00010D70">
        <w:t xml:space="preserve">. liepos 15 d. nutarimu Nr. 840. Nustatydamos nenugalimos jėgos aplinkybes Šalys vadovaujasi Lietuvos Respublikos Vyriausybės 1997 kovo 13 d. nutarimu Nr. 222 „Dėl nenugalimos jėgos </w:t>
      </w:r>
      <w:r w:rsidRPr="00010D70">
        <w:rPr>
          <w:i/>
          <w:iCs/>
        </w:rPr>
        <w:t>(force majeure)</w:t>
      </w:r>
      <w:r w:rsidRPr="00010D70">
        <w:t xml:space="preserve"> aplinkybes liudijančių pažymų išdavimo tvarkos patvirtinimo“ ar jį pakeičiančiais norminiais teisės aktais. Esant nenugalimos jėgos aplinkybėms Sutarties Šalys Lietuvos Respublikos teisės aktuose nustatyta tvarka yra atleidžiamos nuo </w:t>
      </w:r>
      <w:r w:rsidRPr="00010D70">
        <w:lastRenderedPageBreak/>
        <w:t>atsakomybės už Sutartyje numatytų prievolių neįvykdymą, dalinį neįvykdymą arba netinkamą įvykdymą, o įsipareigojimų vykdymo terminas pratęsiamas.</w:t>
      </w:r>
    </w:p>
    <w:p w14:paraId="5E7E36D2" w14:textId="77777777" w:rsidR="003E5105" w:rsidRPr="00010D70" w:rsidRDefault="003E5105" w:rsidP="003E5105">
      <w:pPr>
        <w:spacing w:after="0"/>
        <w:jc w:val="both"/>
      </w:pPr>
      <w:r w:rsidRPr="00010D70">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2B0A064F" w14:textId="77777777" w:rsidR="003E5105" w:rsidRPr="00010D70" w:rsidRDefault="003E5105" w:rsidP="003E5105">
      <w:pPr>
        <w:spacing w:after="0"/>
        <w:jc w:val="both"/>
      </w:pPr>
    </w:p>
    <w:p w14:paraId="3AA0CD61" w14:textId="77777777" w:rsidR="003E5105" w:rsidRPr="00010D70" w:rsidRDefault="003E5105" w:rsidP="003E5105">
      <w:pPr>
        <w:pStyle w:val="Pagrindiniotekstotrauka2"/>
        <w:spacing w:after="0" w:line="276" w:lineRule="auto"/>
        <w:ind w:left="0"/>
        <w:jc w:val="both"/>
        <w:rPr>
          <w:b/>
          <w:i/>
        </w:rPr>
      </w:pPr>
      <w:r>
        <w:rPr>
          <w:b/>
        </w:rPr>
        <w:t>8. Kodifikavimas</w:t>
      </w:r>
    </w:p>
    <w:p w14:paraId="38687044" w14:textId="2D57E817" w:rsidR="003E5105" w:rsidRPr="00010D70" w:rsidRDefault="00F4225E" w:rsidP="003E5105">
      <w:pPr>
        <w:pStyle w:val="Pagrindiniotekstotrauka2"/>
        <w:spacing w:after="0" w:line="276" w:lineRule="auto"/>
        <w:ind w:left="0"/>
        <w:jc w:val="both"/>
        <w:rPr>
          <w:i/>
          <w:iCs/>
        </w:rPr>
      </w:pPr>
      <w:r>
        <w:rPr>
          <w:i/>
          <w:iCs/>
        </w:rPr>
        <w:t>NEAKTUALU</w:t>
      </w:r>
    </w:p>
    <w:p w14:paraId="19A7A5DD" w14:textId="77777777" w:rsidR="003E5105" w:rsidRPr="00010D70" w:rsidRDefault="003E5105" w:rsidP="003E5105">
      <w:pPr>
        <w:spacing w:after="0"/>
        <w:jc w:val="both"/>
      </w:pPr>
    </w:p>
    <w:p w14:paraId="4F92DBDC" w14:textId="77777777" w:rsidR="003E5105" w:rsidRPr="00010D70" w:rsidRDefault="003E5105" w:rsidP="003E5105">
      <w:pPr>
        <w:spacing w:after="0"/>
        <w:jc w:val="both"/>
        <w:rPr>
          <w:b/>
        </w:rPr>
      </w:pPr>
      <w:r w:rsidRPr="00010D70">
        <w:rPr>
          <w:b/>
        </w:rPr>
        <w:t>9. Sutarties nutraukimas</w:t>
      </w:r>
    </w:p>
    <w:p w14:paraId="50097930" w14:textId="77777777" w:rsidR="003E5105" w:rsidRPr="00010D70" w:rsidRDefault="003E5105" w:rsidP="003E5105">
      <w:pPr>
        <w:spacing w:after="0"/>
        <w:jc w:val="both"/>
      </w:pPr>
      <w:r w:rsidRPr="00010D70">
        <w:t>9.1. Ši Sutartis gali būti nutraukta:</w:t>
      </w:r>
    </w:p>
    <w:p w14:paraId="167B005B" w14:textId="77777777" w:rsidR="003E5105" w:rsidRPr="00010D70" w:rsidRDefault="003E5105" w:rsidP="003E5105">
      <w:pPr>
        <w:spacing w:after="0"/>
        <w:jc w:val="both"/>
      </w:pPr>
      <w:r w:rsidRPr="00010D70">
        <w:t xml:space="preserve">9.1.1. raštišku </w:t>
      </w:r>
      <w:r w:rsidRPr="00010D70">
        <w:rPr>
          <w:bCs/>
        </w:rPr>
        <w:t>Šalių</w:t>
      </w:r>
      <w:r w:rsidRPr="00010D70">
        <w:t xml:space="preserve"> susitarimu; </w:t>
      </w:r>
    </w:p>
    <w:p w14:paraId="07C95557" w14:textId="77777777" w:rsidR="003E5105" w:rsidRDefault="003E5105" w:rsidP="003E5105">
      <w:pPr>
        <w:spacing w:after="0"/>
        <w:jc w:val="both"/>
      </w:pPr>
      <w:r w:rsidRPr="00010D70">
        <w:t xml:space="preserve">9.1.2. nenugalimos jėgos aplinkybėms užtrukus ilgiau nei </w:t>
      </w:r>
      <w:r>
        <w:t xml:space="preserve">Specialiojoje sutarties dalyje nurodytą </w:t>
      </w:r>
      <w:r w:rsidRPr="00010D70">
        <w:t xml:space="preserve">dienų </w:t>
      </w:r>
      <w:r>
        <w:t xml:space="preserve">skaičių </w:t>
      </w:r>
      <w:r w:rsidRPr="00120A77">
        <w:t xml:space="preserve">(priklausomai nuo </w:t>
      </w:r>
      <w:r>
        <w:t>S</w:t>
      </w:r>
      <w:r w:rsidRPr="00120A77">
        <w:t>utarties vykdymo specifikos</w:t>
      </w:r>
      <w:r>
        <w:t>, konkretus terminas nurodomas Specialiojoje dalyje gali būti nuo 14 iki 60 dienų</w:t>
      </w:r>
      <w:r w:rsidRPr="00120A77">
        <w:t>)</w:t>
      </w:r>
      <w:r w:rsidRPr="00010D70">
        <w:t xml:space="preserve"> ir abiem Šalims nesudarius susitarimų dėl šios</w:t>
      </w:r>
      <w:r>
        <w:t xml:space="preserve"> Sutarties pakeitimo, leidžiančių</w:t>
      </w:r>
      <w:r w:rsidRPr="00010D70">
        <w:t xml:space="preserve"> Šalims toli</w:t>
      </w:r>
      <w:r>
        <w:t>au vykdyti savo įsipareigojimus,</w:t>
      </w:r>
      <w:r w:rsidRPr="00152921">
        <w:rPr>
          <w:color w:val="FF0000"/>
        </w:rPr>
        <w:t xml:space="preserve"> </w:t>
      </w:r>
      <w:r w:rsidRPr="00152921">
        <w:t>kiekviena Sutarties šalis gali vienašališkai nutraukti Sutartį, pranešant apie tai kitai Sutarties šaliai raštu ne vėliau kaip prieš 7 (septynias) dienas</w:t>
      </w:r>
      <w:r>
        <w:t>;</w:t>
      </w:r>
    </w:p>
    <w:p w14:paraId="51DB9983" w14:textId="77777777" w:rsidR="003E5105" w:rsidRPr="00EB3B83" w:rsidRDefault="003E5105" w:rsidP="003E5105">
      <w:pPr>
        <w:spacing w:after="0"/>
        <w:jc w:val="both"/>
        <w:rPr>
          <w:color w:val="000000"/>
        </w:rPr>
      </w:pPr>
      <w:r w:rsidRPr="00010D70">
        <w:t xml:space="preserve">9.2. </w:t>
      </w:r>
      <w:r w:rsidRPr="00010D70">
        <w:rPr>
          <w:b/>
          <w:bCs/>
        </w:rPr>
        <w:t xml:space="preserve">Pirkėjas, </w:t>
      </w:r>
      <w:r w:rsidRPr="00010D70">
        <w:rPr>
          <w:bCs/>
        </w:rPr>
        <w:t>ne vėliau kaip</w:t>
      </w:r>
      <w:r w:rsidRPr="00010D70">
        <w:rPr>
          <w:b/>
          <w:bCs/>
        </w:rPr>
        <w:t xml:space="preserve"> </w:t>
      </w:r>
      <w:r w:rsidRPr="00010D70">
        <w:t xml:space="preserve">prieš 7 (septynias) </w:t>
      </w:r>
      <w:r w:rsidRPr="000B6DAD">
        <w:t>dienas (</w:t>
      </w:r>
      <w:r>
        <w:rPr>
          <w:i/>
        </w:rPr>
        <w:t xml:space="preserve"> jei spec.</w:t>
      </w:r>
      <w:r w:rsidRPr="000B6DAD">
        <w:rPr>
          <w:i/>
        </w:rPr>
        <w:t xml:space="preserve"> dalyje nenurodytas kitas terminas</w:t>
      </w:r>
      <w:r w:rsidRPr="000B6DAD">
        <w:t>)</w:t>
      </w:r>
      <w:r>
        <w:t xml:space="preserve"> </w:t>
      </w:r>
      <w:r w:rsidRPr="00010D70">
        <w:t xml:space="preserve">raštu informavęs </w:t>
      </w:r>
      <w:r w:rsidRPr="00010D70">
        <w:rPr>
          <w:b/>
          <w:bCs/>
        </w:rPr>
        <w:t xml:space="preserve">Pardavėją </w:t>
      </w:r>
      <w:r w:rsidRPr="00010D70">
        <w:rPr>
          <w:bCs/>
        </w:rPr>
        <w:t>turi teisę</w:t>
      </w:r>
      <w:r w:rsidRPr="00010D70">
        <w:t xml:space="preserve"> vienašališkai</w:t>
      </w:r>
      <w:r>
        <w:t xml:space="preserve"> nutraukti Sutartį</w:t>
      </w:r>
      <w:r w:rsidRPr="00010D70">
        <w:t xml:space="preserve"> </w:t>
      </w:r>
      <w:r w:rsidRPr="00EB3B83">
        <w:rPr>
          <w:color w:val="000000"/>
        </w:rPr>
        <w:t>dėl esminio Sutarties pažeidimo. Esminiu Sutarties pažeidimu laikoma, jeigu:</w:t>
      </w:r>
    </w:p>
    <w:p w14:paraId="709D0530" w14:textId="77777777" w:rsidR="003E5105" w:rsidRPr="00010D70" w:rsidRDefault="003E5105" w:rsidP="003E5105">
      <w:pPr>
        <w:spacing w:after="0"/>
        <w:jc w:val="both"/>
      </w:pPr>
      <w:r w:rsidRPr="00010D70">
        <w:t xml:space="preserve">9.2.1. </w:t>
      </w:r>
      <w:r w:rsidRPr="00010D70">
        <w:rPr>
          <w:b/>
        </w:rPr>
        <w:t>Pardavėjas</w:t>
      </w:r>
      <w:r w:rsidRPr="00010D70">
        <w:t xml:space="preserve"> vėluoja pristatyti </w:t>
      </w:r>
      <w:r w:rsidRPr="00010D70">
        <w:rPr>
          <w:iCs/>
        </w:rPr>
        <w:t>prekes</w:t>
      </w:r>
      <w:r w:rsidRPr="00010D70">
        <w:t xml:space="preserve"> Sutarties specialioje dalyje nurodytu terminu; </w:t>
      </w:r>
    </w:p>
    <w:p w14:paraId="52DCF108" w14:textId="77777777" w:rsidR="003E5105" w:rsidRPr="00010D70" w:rsidRDefault="003E5105" w:rsidP="003E5105">
      <w:pPr>
        <w:spacing w:after="0"/>
        <w:jc w:val="both"/>
      </w:pPr>
      <w:r w:rsidRPr="00010D70">
        <w:t xml:space="preserve">9.2.2. </w:t>
      </w:r>
      <w:r w:rsidRPr="00010D70">
        <w:rPr>
          <w:b/>
        </w:rPr>
        <w:t>Pardavėjas</w:t>
      </w:r>
      <w:r w:rsidRPr="00010D70">
        <w:t xml:space="preserve"> nevykdo (ar informuoja, kad negalės vykdyti) sutartinio įsipareigojimo tiekti prekes;</w:t>
      </w:r>
    </w:p>
    <w:p w14:paraId="01179DA5" w14:textId="77777777" w:rsidR="003E5105" w:rsidRPr="00010D70" w:rsidRDefault="003E5105" w:rsidP="003E5105">
      <w:pPr>
        <w:spacing w:after="0"/>
        <w:jc w:val="both"/>
      </w:pPr>
      <w:r w:rsidRPr="00010D70">
        <w:t xml:space="preserve">9.2.3. </w:t>
      </w:r>
      <w:r w:rsidRPr="00010D70">
        <w:rPr>
          <w:b/>
        </w:rPr>
        <w:t>Pardavėjas</w:t>
      </w:r>
      <w:r w:rsidRPr="00010D70">
        <w:t xml:space="preserve"> didina prekių kainas/įkainius, išskyrus Sutarties bendrosios dalies 2.2 punkte numatytą atvejį;</w:t>
      </w:r>
    </w:p>
    <w:p w14:paraId="02077F56" w14:textId="77777777" w:rsidR="003E5105" w:rsidRPr="00010D70" w:rsidRDefault="003E5105" w:rsidP="003E5105">
      <w:pPr>
        <w:spacing w:after="0"/>
        <w:jc w:val="both"/>
      </w:pPr>
      <w:r w:rsidRPr="00010D70">
        <w:t xml:space="preserve">9.2.4. </w:t>
      </w:r>
      <w:r w:rsidRPr="00010D70">
        <w:rPr>
          <w:b/>
        </w:rPr>
        <w:t>Pardavėjas</w:t>
      </w:r>
      <w:r w:rsidRPr="00010D70">
        <w:t xml:space="preserve"> nevykdo arba netinkamai vykdo Sutarties bendrosios dalies 6 punkte numatytus garantinius įsipareigojimus;</w:t>
      </w:r>
    </w:p>
    <w:p w14:paraId="74ACC927" w14:textId="77777777" w:rsidR="003E5105" w:rsidRPr="00010D70" w:rsidRDefault="003E5105" w:rsidP="003E5105">
      <w:pPr>
        <w:spacing w:after="0"/>
        <w:jc w:val="both"/>
      </w:pPr>
      <w:r w:rsidRPr="00010D70">
        <w:t xml:space="preserve">9.2.5. </w:t>
      </w:r>
      <w:r w:rsidRPr="00010D70">
        <w:rPr>
          <w:b/>
        </w:rPr>
        <w:t>Pardavėjas</w:t>
      </w:r>
      <w:r w:rsidRPr="00010D70">
        <w:t xml:space="preserve"> nevykdo Sutarties bendrosios dalies 12.4 punkte numatyto įsipareigojimo (</w:t>
      </w:r>
      <w:r w:rsidRPr="00010D70">
        <w:rPr>
          <w:i/>
        </w:rPr>
        <w:t>jeigu sutarties vykdymas bus užtikrintas laidavimu arba banko garantija</w:t>
      </w:r>
      <w:r w:rsidRPr="00010D70">
        <w:t>);</w:t>
      </w:r>
    </w:p>
    <w:p w14:paraId="23ADCA60" w14:textId="77777777" w:rsidR="003E5105" w:rsidRPr="00010D70" w:rsidRDefault="003E5105" w:rsidP="003E5105">
      <w:pPr>
        <w:spacing w:after="0"/>
        <w:jc w:val="both"/>
      </w:pPr>
      <w:r w:rsidRPr="00010D70">
        <w:t xml:space="preserve">9.2.6. </w:t>
      </w:r>
      <w:r w:rsidRPr="00010D70">
        <w:rPr>
          <w:b/>
        </w:rPr>
        <w:t>Pardavėjo</w:t>
      </w:r>
      <w:r w:rsidRPr="00010D70">
        <w:t xml:space="preserve"> pateiktos prekės ar jų kokybė neatitinka Sutartyje ir jos priede (-uose) nustatytų reikalavimų;</w:t>
      </w:r>
    </w:p>
    <w:p w14:paraId="5D399113" w14:textId="77777777" w:rsidR="003E5105" w:rsidRPr="00010D70" w:rsidRDefault="003E5105" w:rsidP="003E5105">
      <w:pPr>
        <w:spacing w:after="0"/>
        <w:jc w:val="both"/>
      </w:pPr>
      <w:r w:rsidRPr="00010D70">
        <w:t xml:space="preserve">9.2.7. </w:t>
      </w:r>
      <w:r w:rsidRPr="00010D70">
        <w:rPr>
          <w:b/>
        </w:rPr>
        <w:t>Pardavėjas</w:t>
      </w:r>
      <w:r w:rsidRPr="00010D70">
        <w:t xml:space="preserve"> nustatytu laiku nepateikia avansinio apmokėjimo banko garantijos, kuri galiotų ne mažiau kaip nurodyta Sutarties bendrosios dalies 4.3. punkte (</w:t>
      </w:r>
      <w:r w:rsidRPr="00010D70">
        <w:rPr>
          <w:i/>
        </w:rPr>
        <w:t>jeigu pagal sutarties sąlygas numatytas avanso mokėjimas</w:t>
      </w:r>
      <w:r w:rsidRPr="00010D70">
        <w:t>);</w:t>
      </w:r>
    </w:p>
    <w:p w14:paraId="047F7BB2" w14:textId="77777777" w:rsidR="003E5105" w:rsidRPr="00EB3B83" w:rsidRDefault="003E5105" w:rsidP="003E5105">
      <w:pPr>
        <w:autoSpaceDE w:val="0"/>
        <w:autoSpaceDN w:val="0"/>
        <w:adjustRightInd w:val="0"/>
        <w:spacing w:after="0"/>
        <w:jc w:val="both"/>
        <w:rPr>
          <w:color w:val="000000"/>
          <w:szCs w:val="22"/>
        </w:rPr>
      </w:pPr>
      <w:r w:rsidRPr="00EB3B83">
        <w:rPr>
          <w:color w:val="000000"/>
        </w:rPr>
        <w:t>9.2.8.</w:t>
      </w:r>
      <w:r w:rsidRPr="00EB3B83">
        <w:rPr>
          <w:color w:val="000000"/>
          <w:szCs w:val="22"/>
        </w:rPr>
        <w:t xml:space="preserve"> Sutarties galiojimo laikotarpiu </w:t>
      </w:r>
      <w:r w:rsidRPr="00E24E38">
        <w:rPr>
          <w:b/>
          <w:color w:val="000000"/>
          <w:szCs w:val="22"/>
        </w:rPr>
        <w:t xml:space="preserve">Pardavėjas </w:t>
      </w:r>
      <w:r w:rsidRPr="00EB3B83">
        <w:rPr>
          <w:color w:val="000000"/>
          <w:szCs w:val="22"/>
        </w:rPr>
        <w:t>yra įtraukiamas į Nepatikimų tiekėjų</w:t>
      </w:r>
      <w:r>
        <w:rPr>
          <w:color w:val="000000"/>
          <w:szCs w:val="22"/>
        </w:rPr>
        <w:t xml:space="preserve"> ar Melagingą informaciją pateikusių tiekėjų</w:t>
      </w:r>
      <w:r w:rsidRPr="00EB3B83">
        <w:rPr>
          <w:color w:val="000000"/>
          <w:szCs w:val="22"/>
        </w:rPr>
        <w:t xml:space="preserve"> sąraš</w:t>
      </w:r>
      <w:r>
        <w:rPr>
          <w:color w:val="000000"/>
          <w:szCs w:val="22"/>
        </w:rPr>
        <w:t>us</w:t>
      </w:r>
      <w:r w:rsidRPr="00EB3B83">
        <w:rPr>
          <w:color w:val="000000"/>
          <w:szCs w:val="22"/>
        </w:rPr>
        <w:t>;</w:t>
      </w:r>
    </w:p>
    <w:p w14:paraId="29B8FD75" w14:textId="77777777" w:rsidR="003E5105" w:rsidRDefault="003E5105" w:rsidP="003E5105">
      <w:pPr>
        <w:autoSpaceDE w:val="0"/>
        <w:autoSpaceDN w:val="0"/>
        <w:adjustRightInd w:val="0"/>
        <w:spacing w:after="0"/>
        <w:jc w:val="both"/>
        <w:rPr>
          <w:color w:val="000000"/>
        </w:rPr>
      </w:pPr>
      <w:r w:rsidRPr="00EB3B83">
        <w:rPr>
          <w:color w:val="000000"/>
        </w:rPr>
        <w:t xml:space="preserve">9.2.9. </w:t>
      </w:r>
      <w:r>
        <w:rPr>
          <w:color w:val="000000"/>
        </w:rPr>
        <w:t>Sutarties vykdymo metu paaiškėja</w:t>
      </w:r>
      <w:r w:rsidRPr="00EB3B83">
        <w:rPr>
          <w:color w:val="000000"/>
        </w:rPr>
        <w:t xml:space="preserve">, kad </w:t>
      </w:r>
      <w:r w:rsidRPr="00E24E38">
        <w:rPr>
          <w:b/>
          <w:color w:val="000000"/>
        </w:rPr>
        <w:t>Pardavėjas</w:t>
      </w:r>
      <w:r>
        <w:rPr>
          <w:color w:val="000000"/>
        </w:rPr>
        <w:t xml:space="preserve"> ar jo teikiamos prekės nėra patikimos</w:t>
      </w:r>
      <w:r w:rsidRPr="00EB3B83">
        <w:rPr>
          <w:color w:val="000000"/>
        </w:rPr>
        <w:t xml:space="preserve"> ir kelia pavojų nacionaliniam saugumui</w:t>
      </w:r>
      <w:r>
        <w:rPr>
          <w:color w:val="000000"/>
        </w:rPr>
        <w:t>;</w:t>
      </w:r>
    </w:p>
    <w:p w14:paraId="38E04846" w14:textId="77777777" w:rsidR="003E5105" w:rsidRPr="00070442" w:rsidRDefault="003E5105" w:rsidP="003E5105">
      <w:pPr>
        <w:spacing w:after="0"/>
        <w:jc w:val="both"/>
      </w:pPr>
      <w:r w:rsidRPr="0080194C">
        <w:t xml:space="preserve">9.2.10 Sutarties vykdymo metu </w:t>
      </w:r>
      <w:r w:rsidRPr="00070442">
        <w:t>paaiškėja</w:t>
      </w:r>
      <w:r w:rsidRPr="00131E4C">
        <w:t xml:space="preserve"> </w:t>
      </w:r>
      <w:r w:rsidRPr="00070442">
        <w:t>Viešųjų pirki</w:t>
      </w:r>
      <w:r>
        <w:t>mų įstatymo 46 straipsnio 1 dalyje</w:t>
      </w:r>
      <w:r w:rsidRPr="00070442">
        <w:t>/Viešųjų pirkimų</w:t>
      </w:r>
      <w:r>
        <w:t>,</w:t>
      </w:r>
      <w:r w:rsidRPr="00070442">
        <w:t xml:space="preserve"> atliekamų gynybos ir saugumo srityje</w:t>
      </w:r>
      <w:r>
        <w:t>,</w:t>
      </w:r>
      <w:r w:rsidRPr="00070442">
        <w:t xml:space="preserve"> įstatymo 3</w:t>
      </w:r>
      <w:r>
        <w:t>4</w:t>
      </w:r>
      <w:r w:rsidRPr="00070442">
        <w:t xml:space="preserve"> straipsnio 1 dal</w:t>
      </w:r>
      <w:r>
        <w:t>yje numatytos aplinkybės</w:t>
      </w:r>
      <w:r w:rsidRPr="00070442">
        <w:t xml:space="preserve">; </w:t>
      </w:r>
    </w:p>
    <w:p w14:paraId="0F4165F2" w14:textId="77777777" w:rsidR="003E5105" w:rsidRPr="00070442" w:rsidRDefault="003E5105" w:rsidP="003E5105">
      <w:pPr>
        <w:spacing w:after="0"/>
        <w:jc w:val="both"/>
      </w:pPr>
      <w:r w:rsidRPr="00070442">
        <w:t>9.2.11 Sutarties vykdymo metu paaiškėja, kad Sutartis buvo pakeista pažeidžiant Viešųjų pirkimų įstatymo 89 straipsnį/Viešųjų pirkimų</w:t>
      </w:r>
      <w:r>
        <w:t>,</w:t>
      </w:r>
      <w:r w:rsidRPr="00070442">
        <w:t xml:space="preserve"> atliekamų gynybos ir saugumo srityje</w:t>
      </w:r>
      <w:r>
        <w:t>,</w:t>
      </w:r>
      <w:r w:rsidRPr="00070442">
        <w:t xml:space="preserve"> įstatymo </w:t>
      </w:r>
      <w:r>
        <w:t>53</w:t>
      </w:r>
      <w:r w:rsidRPr="00070442">
        <w:t xml:space="preserve"> straipsn</w:t>
      </w:r>
      <w:r>
        <w:t>į</w:t>
      </w:r>
      <w:r w:rsidRPr="00070442">
        <w:t>.</w:t>
      </w:r>
    </w:p>
    <w:p w14:paraId="5AF0B773" w14:textId="77777777" w:rsidR="003E5105" w:rsidRPr="00EB3B83" w:rsidRDefault="003E5105" w:rsidP="003E5105">
      <w:pPr>
        <w:autoSpaceDE w:val="0"/>
        <w:autoSpaceDN w:val="0"/>
        <w:adjustRightInd w:val="0"/>
        <w:spacing w:after="0"/>
        <w:jc w:val="both"/>
        <w:rPr>
          <w:color w:val="000000"/>
          <w:highlight w:val="yellow"/>
        </w:rPr>
      </w:pPr>
      <w:r w:rsidRPr="00EB3B83">
        <w:rPr>
          <w:color w:val="000000"/>
        </w:rPr>
        <w:t>9.3.</w:t>
      </w:r>
      <w:r>
        <w:rPr>
          <w:color w:val="000000"/>
        </w:rPr>
        <w:t xml:space="preserve"> </w:t>
      </w:r>
      <w:r w:rsidRPr="00EB3B83">
        <w:rPr>
          <w:b/>
          <w:bCs/>
          <w:color w:val="000000"/>
        </w:rPr>
        <w:t xml:space="preserve">Pirkėjas, </w:t>
      </w:r>
      <w:r w:rsidRPr="00EB3B83">
        <w:rPr>
          <w:bCs/>
          <w:color w:val="000000"/>
        </w:rPr>
        <w:t>ne vėliau kaip</w:t>
      </w:r>
      <w:r w:rsidRPr="00EB3B83">
        <w:rPr>
          <w:b/>
          <w:bCs/>
          <w:color w:val="000000"/>
        </w:rPr>
        <w:t xml:space="preserve"> </w:t>
      </w:r>
      <w:r w:rsidRPr="00EB3B83">
        <w:rPr>
          <w:color w:val="000000"/>
        </w:rPr>
        <w:t>prieš 7 (septynias) dienas (</w:t>
      </w:r>
      <w:r>
        <w:rPr>
          <w:i/>
          <w:color w:val="000000"/>
        </w:rPr>
        <w:t>jei spec.</w:t>
      </w:r>
      <w:r w:rsidRPr="00EB3B83">
        <w:rPr>
          <w:i/>
          <w:color w:val="000000"/>
        </w:rPr>
        <w:t xml:space="preserve"> dalyje nenurodytas kitas terminas</w:t>
      </w:r>
      <w:r w:rsidRPr="00EB3B83">
        <w:rPr>
          <w:color w:val="000000"/>
        </w:rPr>
        <w:t xml:space="preserve">) raštu informavęs </w:t>
      </w:r>
      <w:r w:rsidRPr="00EB3B83">
        <w:rPr>
          <w:b/>
          <w:bCs/>
          <w:color w:val="000000"/>
        </w:rPr>
        <w:t xml:space="preserve">Pardavėją </w:t>
      </w:r>
      <w:r w:rsidRPr="00EB3B83">
        <w:rPr>
          <w:bCs/>
          <w:color w:val="000000"/>
        </w:rPr>
        <w:t>turi teisę</w:t>
      </w:r>
      <w:r w:rsidRPr="00EB3B83">
        <w:rPr>
          <w:color w:val="000000"/>
        </w:rPr>
        <w:t xml:space="preserve"> vienašališkai nutraukti Sutartį, jeigu</w:t>
      </w:r>
      <w:r w:rsidRPr="00EB3B83">
        <w:rPr>
          <w:b/>
          <w:color w:val="000000"/>
        </w:rPr>
        <w:t xml:space="preserve"> Pardavėjas </w:t>
      </w:r>
      <w:r w:rsidRPr="00EB3B83">
        <w:rPr>
          <w:color w:val="000000"/>
        </w:rPr>
        <w:t>yra</w:t>
      </w:r>
      <w:r w:rsidRPr="00EB3B83">
        <w:rPr>
          <w:b/>
          <w:color w:val="000000"/>
        </w:rPr>
        <w:t xml:space="preserve"> </w:t>
      </w:r>
      <w:r w:rsidRPr="00EB3B83">
        <w:rPr>
          <w:color w:val="000000"/>
        </w:rPr>
        <w:lastRenderedPageBreak/>
        <w:t>likviduojamas ar kreipiamasi į teismą dėl bankroto ar restruktūrizavimo bylos iškėlimo, arba jam iškelta bankroto ar restruktūrizavimo byla, arba priimamas sprendimas dėl neteisminės bankroto procedūros pradėjimo.</w:t>
      </w:r>
    </w:p>
    <w:p w14:paraId="5FBA9C01" w14:textId="77777777" w:rsidR="003E5105" w:rsidRPr="00010D70" w:rsidRDefault="003E5105" w:rsidP="003E5105">
      <w:pPr>
        <w:spacing w:after="0"/>
        <w:jc w:val="both"/>
        <w:rPr>
          <w:i/>
        </w:rPr>
      </w:pPr>
      <w:r w:rsidRPr="00EB3B83">
        <w:rPr>
          <w:color w:val="000000"/>
        </w:rPr>
        <w:t xml:space="preserve">9.4. Nutraukus sutartį, </w:t>
      </w:r>
      <w:r w:rsidRPr="00EB3B83">
        <w:rPr>
          <w:b/>
          <w:color w:val="000000"/>
        </w:rPr>
        <w:t>Pardavėjas</w:t>
      </w:r>
      <w:r w:rsidRPr="00EB3B83">
        <w:rPr>
          <w:color w:val="000000"/>
        </w:rPr>
        <w:t xml:space="preserve"> per 10 (dešimt) dienų nuo Sutarties nutraukimo dienos turi grąžinti </w:t>
      </w:r>
      <w:r w:rsidRPr="00EB3B83">
        <w:rPr>
          <w:b/>
          <w:color w:val="000000"/>
        </w:rPr>
        <w:t>Pirkėjui</w:t>
      </w:r>
      <w:r w:rsidRPr="00EB3B83">
        <w:rPr>
          <w:color w:val="000000"/>
        </w:rPr>
        <w:t xml:space="preserve"> jo sumokėtą avansą (jei toks buvo sumokėtas</w:t>
      </w:r>
      <w:r w:rsidRPr="00010D70">
        <w:t xml:space="preserve">) už prekes, kurios nebuvo pristatytos. </w:t>
      </w:r>
    </w:p>
    <w:p w14:paraId="14FFBB6A" w14:textId="77777777" w:rsidR="003E5105" w:rsidRPr="00010D70" w:rsidRDefault="003E5105" w:rsidP="003E5105">
      <w:pPr>
        <w:spacing w:after="0"/>
        <w:jc w:val="both"/>
      </w:pPr>
    </w:p>
    <w:p w14:paraId="31C59E4F" w14:textId="77777777" w:rsidR="003E5105" w:rsidRPr="00010D70" w:rsidRDefault="003E5105" w:rsidP="003E5105">
      <w:pPr>
        <w:spacing w:after="0"/>
        <w:rPr>
          <w:b/>
        </w:rPr>
      </w:pPr>
      <w:r w:rsidRPr="00010D70">
        <w:rPr>
          <w:b/>
        </w:rPr>
        <w:t>10. Ginčų sprendimo tvarka</w:t>
      </w:r>
    </w:p>
    <w:p w14:paraId="05571D83" w14:textId="77777777" w:rsidR="003E5105" w:rsidRPr="00010D70" w:rsidRDefault="003E5105" w:rsidP="003E5105">
      <w:pPr>
        <w:spacing w:after="0"/>
      </w:pPr>
      <w:r w:rsidRPr="00010D70">
        <w:t>10.1. Sutartis sudaryta ir turi būti aiškinama pagal Lietuvos Respublikos teisę.</w:t>
      </w:r>
    </w:p>
    <w:p w14:paraId="7A13D1C6" w14:textId="7A3046B0" w:rsidR="003E5105" w:rsidRPr="00010D70" w:rsidRDefault="003E5105" w:rsidP="003E5105">
      <w:pPr>
        <w:spacing w:after="0"/>
        <w:jc w:val="both"/>
      </w:pPr>
      <w:r w:rsidRPr="00010D70">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010D70">
        <w:rPr>
          <w:b/>
        </w:rPr>
        <w:t>Pirkėjo</w:t>
      </w:r>
      <w:r w:rsidRPr="00010D70">
        <w:t xml:space="preserve"> buveinės vietą.</w:t>
      </w:r>
    </w:p>
    <w:p w14:paraId="6563990E" w14:textId="77777777" w:rsidR="003E5105" w:rsidRPr="00010D70" w:rsidRDefault="003E5105" w:rsidP="003E5105">
      <w:pPr>
        <w:spacing w:after="0"/>
        <w:jc w:val="both"/>
      </w:pPr>
    </w:p>
    <w:p w14:paraId="38F39F4E" w14:textId="77777777" w:rsidR="003E5105" w:rsidRPr="00010D70" w:rsidRDefault="003E5105" w:rsidP="003E5105">
      <w:pPr>
        <w:spacing w:after="0"/>
        <w:jc w:val="both"/>
        <w:rPr>
          <w:b/>
        </w:rPr>
      </w:pPr>
      <w:r w:rsidRPr="00010D70">
        <w:rPr>
          <w:b/>
        </w:rPr>
        <w:t>11. Atsakomybė</w:t>
      </w:r>
    </w:p>
    <w:p w14:paraId="7533386B" w14:textId="77777777" w:rsidR="003E5105" w:rsidRPr="00E21B83" w:rsidRDefault="003E5105" w:rsidP="003E5105">
      <w:pPr>
        <w:spacing w:after="0"/>
        <w:jc w:val="both"/>
      </w:pPr>
      <w:r w:rsidRPr="00010D70">
        <w:t xml:space="preserve">11.1. </w:t>
      </w:r>
      <w:r w:rsidRPr="00E21B83">
        <w:t xml:space="preserve">Pavėlavęs pristatyti prekes per Sutarties specialiojoje dalyje nurodytą terminą, </w:t>
      </w:r>
      <w:r w:rsidRPr="00E21B83">
        <w:rPr>
          <w:b/>
        </w:rPr>
        <w:t>Pardavėjas</w:t>
      </w:r>
      <w:r w:rsidRPr="00E21B83">
        <w:t xml:space="preserve"> moka </w:t>
      </w:r>
      <w:r w:rsidRPr="00E21B83">
        <w:rPr>
          <w:b/>
        </w:rPr>
        <w:t xml:space="preserve">Pirkėjui </w:t>
      </w:r>
      <w:r>
        <w:t>nuo 0,05</w:t>
      </w:r>
      <w:r w:rsidRPr="00E21B83">
        <w:t xml:space="preserve"> iki 0,2 % dydžio </w:t>
      </w:r>
      <w:r w:rsidRPr="00603466">
        <w:rPr>
          <w:i/>
        </w:rPr>
        <w:t>(konkretus dydis nurodomas Sutarties specialiojoje dalyje)</w:t>
      </w:r>
      <w:r w:rsidRPr="000044FB">
        <w:t xml:space="preserve"> </w:t>
      </w:r>
      <w:r w:rsidRPr="00E21B83">
        <w:t xml:space="preserve">nuo nepristatytų prekių </w:t>
      </w:r>
      <w:r w:rsidRPr="0062140A">
        <w:t>kainos be PVM</w:t>
      </w:r>
      <w:r w:rsidRPr="00010D70">
        <w:t xml:space="preserve"> </w:t>
      </w:r>
      <w:r w:rsidRPr="00254816">
        <w:t>už</w:t>
      </w:r>
      <w:r w:rsidRPr="00E21B83">
        <w:t xml:space="preserve"> kiekvieną uždelstą dieną/valandą (</w:t>
      </w:r>
      <w:r w:rsidRPr="00E21B83">
        <w:rPr>
          <w:i/>
        </w:rPr>
        <w:t>taikoma priklausomai nuo to, kaip įsipareigojimo terminas</w:t>
      </w:r>
      <w:r>
        <w:rPr>
          <w:i/>
        </w:rPr>
        <w:t xml:space="preserve"> (dienomis ar valandomis)</w:t>
      </w:r>
      <w:r w:rsidRPr="00E21B83">
        <w:rPr>
          <w:i/>
        </w:rPr>
        <w:t xml:space="preserve"> yra skaičiuojamas Sutarties specialiojoje dalyje</w:t>
      </w:r>
      <w:r w:rsidRPr="00E21B83">
        <w:t xml:space="preserve">) Šalių iš anksto sutartus minimalius nuostolius, kurių sumokėjimas neatleidžia </w:t>
      </w:r>
      <w:r w:rsidRPr="00E21B83">
        <w:rPr>
          <w:b/>
          <w:bCs/>
        </w:rPr>
        <w:t>Pardavėjo</w:t>
      </w:r>
      <w:r w:rsidRPr="00E21B83">
        <w:t xml:space="preserve"> nuo pareigos atlyginti visus </w:t>
      </w:r>
      <w:r w:rsidRPr="00E21B83">
        <w:rPr>
          <w:b/>
          <w:bCs/>
        </w:rPr>
        <w:t>Pirkėjo</w:t>
      </w:r>
      <w:r w:rsidRPr="00E21B83">
        <w:rPr>
          <w:b/>
        </w:rPr>
        <w:t xml:space="preserve"> </w:t>
      </w:r>
      <w:r w:rsidRPr="00E21B83">
        <w:t xml:space="preserve">patirtus nuostolius </w:t>
      </w:r>
      <w:r w:rsidRPr="00E21B83">
        <w:rPr>
          <w:b/>
        </w:rPr>
        <w:t>Pardavėjui</w:t>
      </w:r>
      <w:r w:rsidRPr="00E21B83">
        <w:t xml:space="preserve"> nevykdant arba netinkamai vykdant </w:t>
      </w:r>
      <w:r>
        <w:t>S</w:t>
      </w:r>
      <w:r w:rsidRPr="00E21B83">
        <w:t xml:space="preserve">utartį. Šalių iš anksto sutartus minimalius nuostolius </w:t>
      </w:r>
      <w:r w:rsidRPr="00E21B83">
        <w:rPr>
          <w:b/>
        </w:rPr>
        <w:t>Pardavėjas</w:t>
      </w:r>
      <w:r w:rsidRPr="00E21B83">
        <w:t xml:space="preserve"> įsipareigoja sumokėti ne vėliau kaip per sąskaitoje faktūroje ar pareikalavime nurodytą terminą.</w:t>
      </w:r>
    </w:p>
    <w:p w14:paraId="49084CD8" w14:textId="77777777" w:rsidR="003E5105" w:rsidRPr="00E21B83" w:rsidRDefault="003E5105" w:rsidP="003E5105">
      <w:pPr>
        <w:spacing w:after="0"/>
        <w:jc w:val="both"/>
      </w:pPr>
      <w:r w:rsidRPr="00E21B83">
        <w:t>11.2</w:t>
      </w:r>
      <w:r w:rsidRPr="00E21B83">
        <w:rPr>
          <w:i/>
        </w:rPr>
        <w:t xml:space="preserve">. </w:t>
      </w:r>
      <w:r w:rsidRPr="00E21B83">
        <w:t xml:space="preserve">Kokybės garantijos termino metu pavėlavęs per Sutarties specialioje dalyje nustatytą terminą įvykdyti Sutarties bendrosios dalies 6.2 punkte nustatytus įsipareigojimus, </w:t>
      </w:r>
      <w:r w:rsidRPr="00E21B83">
        <w:rPr>
          <w:b/>
        </w:rPr>
        <w:t>Pardavėjas</w:t>
      </w:r>
      <w:r w:rsidRPr="00E21B83">
        <w:t xml:space="preserve"> moka </w:t>
      </w:r>
      <w:r w:rsidRPr="00E21B83">
        <w:rPr>
          <w:b/>
        </w:rPr>
        <w:t xml:space="preserve">Pirkėjui </w:t>
      </w:r>
      <w:r>
        <w:t>nuo 0,05</w:t>
      </w:r>
      <w:r w:rsidRPr="00E21B83">
        <w:t xml:space="preserve"> iki 0,2 % </w:t>
      </w:r>
      <w:r w:rsidRPr="00603466">
        <w:rPr>
          <w:i/>
        </w:rPr>
        <w:t>dydžio (konkretus dydis nurodomas Sutarties specialiojoje dalyje)</w:t>
      </w:r>
      <w:r w:rsidRPr="00E21B83">
        <w:t xml:space="preserve"> nuo prekių, </w:t>
      </w:r>
      <w:r>
        <w:t>kurioms</w:t>
      </w:r>
      <w:r w:rsidRPr="00E21B83">
        <w:t xml:space="preserve"> yra </w:t>
      </w:r>
      <w:r>
        <w:t>nesuteiktos pakaitinės prekės</w:t>
      </w:r>
      <w:r w:rsidRPr="00254816">
        <w:t>, kainos</w:t>
      </w:r>
      <w:r>
        <w:t>/įkainių</w:t>
      </w:r>
      <w:r>
        <w:rPr>
          <w:color w:val="FF0000"/>
        </w:rPr>
        <w:t xml:space="preserve"> </w:t>
      </w:r>
      <w:r w:rsidRPr="0062140A">
        <w:t>be PVM</w:t>
      </w:r>
      <w:r w:rsidRPr="00010D70">
        <w:t xml:space="preserve"> </w:t>
      </w:r>
      <w:r w:rsidRPr="00E21B83">
        <w:t>už kiekvieną uždelstą dieną/valandą</w:t>
      </w:r>
      <w:r w:rsidRPr="00E21B83">
        <w:rPr>
          <w:i/>
        </w:rPr>
        <w:t xml:space="preserve"> </w:t>
      </w:r>
      <w:r w:rsidRPr="00E21B83">
        <w:t>Šalių iš anksto sutartus minimalius nuostolius,</w:t>
      </w:r>
      <w:r w:rsidRPr="00E21B83">
        <w:rPr>
          <w:bCs/>
        </w:rPr>
        <w:t xml:space="preserve"> kurių sumokėjimas neatleidžia </w:t>
      </w:r>
      <w:r w:rsidRPr="00E21B83">
        <w:rPr>
          <w:b/>
          <w:bCs/>
        </w:rPr>
        <w:t xml:space="preserve">Pardavėjo </w:t>
      </w:r>
      <w:r w:rsidRPr="00E21B83">
        <w:rPr>
          <w:bCs/>
        </w:rPr>
        <w:t xml:space="preserve">nuo pareigos atlyginti visus </w:t>
      </w:r>
      <w:r w:rsidRPr="00E21B83">
        <w:rPr>
          <w:b/>
          <w:bCs/>
        </w:rPr>
        <w:t>Pirkėjo</w:t>
      </w:r>
      <w:r w:rsidRPr="00E21B83">
        <w:rPr>
          <w:bCs/>
        </w:rPr>
        <w:t xml:space="preserve"> patirtus nuostolius</w:t>
      </w:r>
      <w:r w:rsidRPr="00E21B83">
        <w:t xml:space="preserve"> </w:t>
      </w:r>
      <w:r w:rsidRPr="00E21B83">
        <w:rPr>
          <w:b/>
        </w:rPr>
        <w:t>Pardavėjui</w:t>
      </w:r>
      <w:r w:rsidRPr="00E21B83">
        <w:t xml:space="preserve"> nevykdant arba netinkamai vykdant savo įsipareigojimus, susijusius su prekių garantija/tinkamumo naudoti terminu.</w:t>
      </w:r>
    </w:p>
    <w:p w14:paraId="5E78CA91" w14:textId="77777777" w:rsidR="003E5105" w:rsidRPr="00010D70" w:rsidRDefault="003E5105" w:rsidP="003E5105">
      <w:pPr>
        <w:spacing w:after="0"/>
        <w:jc w:val="both"/>
      </w:pPr>
      <w:r w:rsidRPr="00E21B83">
        <w:t xml:space="preserve">11.3. Garantinio/tinkamumo naudoti termino metu pavėlavęs per Sutarties specialioje dalyje nustatytą terminą įvykdyti Sutarties bendrosios dalies 6.3 punkte nustatytus įsipareigojimus, </w:t>
      </w:r>
      <w:r w:rsidRPr="00E21B83">
        <w:rPr>
          <w:b/>
        </w:rPr>
        <w:t>Pardavėjas</w:t>
      </w:r>
      <w:r w:rsidRPr="00E21B83">
        <w:t xml:space="preserve"> moka Pirkėjui </w:t>
      </w:r>
      <w:r>
        <w:t>nuo 0,05</w:t>
      </w:r>
      <w:r w:rsidRPr="00E21B83">
        <w:t xml:space="preserve"> iki 0,2 % dydžio </w:t>
      </w:r>
      <w:r w:rsidRPr="00603466">
        <w:rPr>
          <w:i/>
        </w:rPr>
        <w:t>(konkretus dydis nurodomas Sutarties specialiojoje dalyje)</w:t>
      </w:r>
      <w:r w:rsidRPr="00E21B83">
        <w:t xml:space="preserve"> nuo</w:t>
      </w:r>
      <w:r w:rsidRPr="00010D70">
        <w:t xml:space="preserve"> prekių, kurių trūkumai nepašalinti, ar prekių, kurios yra </w:t>
      </w:r>
      <w:r w:rsidRPr="00254816">
        <w:t>nepakeistos, kainos</w:t>
      </w:r>
      <w:r>
        <w:rPr>
          <w:color w:val="FF0000"/>
        </w:rPr>
        <w:t xml:space="preserve"> </w:t>
      </w:r>
      <w:r w:rsidRPr="0062140A">
        <w:t>be PVM</w:t>
      </w:r>
      <w:r w:rsidRPr="00010D70">
        <w:t xml:space="preserve"> už kiekvieną uždelstą dieną/valandą</w:t>
      </w:r>
      <w:r w:rsidRPr="00010D70">
        <w:rPr>
          <w:i/>
        </w:rPr>
        <w:t xml:space="preserve"> </w:t>
      </w:r>
      <w:r w:rsidRPr="00010D70">
        <w:t>Šalių iš anksto sutartus minimalius nuostolius,</w:t>
      </w:r>
      <w:r w:rsidRPr="00010D70">
        <w:rPr>
          <w:bCs/>
        </w:rPr>
        <w:t xml:space="preserve"> kurių sumokėjimas neatleidžia </w:t>
      </w:r>
      <w:r w:rsidRPr="00010D70">
        <w:rPr>
          <w:b/>
          <w:bCs/>
        </w:rPr>
        <w:t xml:space="preserve">Pardavėjo </w:t>
      </w:r>
      <w:r w:rsidRPr="00010D70">
        <w:rPr>
          <w:bCs/>
        </w:rPr>
        <w:t xml:space="preserve">nuo pareigos atlyginti visus </w:t>
      </w:r>
      <w:r w:rsidRPr="00010D70">
        <w:rPr>
          <w:b/>
          <w:bCs/>
        </w:rPr>
        <w:t>Pirkėjo</w:t>
      </w:r>
      <w:r w:rsidRPr="00010D70">
        <w:rPr>
          <w:bCs/>
        </w:rPr>
        <w:t xml:space="preserve"> patirtus nuostolius</w:t>
      </w:r>
      <w:r w:rsidRPr="00010D70">
        <w:t xml:space="preserve"> </w:t>
      </w:r>
      <w:r w:rsidRPr="00010D70">
        <w:rPr>
          <w:b/>
        </w:rPr>
        <w:t>Pardavėjui</w:t>
      </w:r>
      <w:r w:rsidRPr="00010D70">
        <w:t xml:space="preserve"> nevykdant arba netinkamai vykdant savo įsipareigojimus, susijusius su prekių garantija/tinkamumo naudoti terminu.</w:t>
      </w:r>
    </w:p>
    <w:p w14:paraId="5AFFFD2F" w14:textId="77777777" w:rsidR="003E5105" w:rsidRPr="00010D70" w:rsidRDefault="003E5105" w:rsidP="003E5105">
      <w:pPr>
        <w:spacing w:after="0"/>
        <w:jc w:val="both"/>
      </w:pPr>
      <w:r w:rsidRPr="00010D70">
        <w:t>11.4. Nutraukus Sutartį dėl Sutarties bendrojoje dalyje 9.2.1, 9.2.2, 9.2.3, 9.2.5, 9.2.6, 9.2.7</w:t>
      </w:r>
      <w:r>
        <w:t xml:space="preserve">, </w:t>
      </w:r>
      <w:r w:rsidRPr="00E24E38">
        <w:t>9.3 punktuose</w:t>
      </w:r>
      <w:r w:rsidRPr="00010D70">
        <w:t xml:space="preserve"> </w:t>
      </w:r>
      <w:r w:rsidRPr="00E21B83">
        <w:t>ar kitų Sutarties specialiojoje dalyje</w:t>
      </w:r>
      <w:r>
        <w:rPr>
          <w:b/>
        </w:rPr>
        <w:t xml:space="preserve"> </w:t>
      </w:r>
      <w:r w:rsidRPr="00010D70">
        <w:t xml:space="preserve">išvardintų priežasčių, </w:t>
      </w:r>
      <w:r w:rsidRPr="00010D70">
        <w:rPr>
          <w:b/>
        </w:rPr>
        <w:t>Pardavėjas</w:t>
      </w:r>
      <w:r w:rsidRPr="00010D70">
        <w:t xml:space="preserve"> per 14 (keturiolika) dienų (skaičiuojant nuo Sutarties nutraukimo dienos) turi sumokėti</w:t>
      </w:r>
      <w:r w:rsidRPr="00010D70">
        <w:rPr>
          <w:b/>
          <w:bCs/>
        </w:rPr>
        <w:t xml:space="preserve"> Pirkėjui</w:t>
      </w:r>
      <w:r w:rsidRPr="00010D70">
        <w:rPr>
          <w:b/>
        </w:rPr>
        <w:t xml:space="preserve"> </w:t>
      </w:r>
      <w:r w:rsidRPr="00010D70">
        <w:t xml:space="preserve">ne mažiau </w:t>
      </w:r>
      <w:r w:rsidRPr="00C70AD2">
        <w:t>kaip</w:t>
      </w:r>
      <w:r w:rsidRPr="00C70AD2">
        <w:rPr>
          <w:b/>
        </w:rPr>
        <w:t xml:space="preserve"> </w:t>
      </w:r>
      <w:r w:rsidRPr="00C70AD2">
        <w:t>5-</w:t>
      </w:r>
      <w:r w:rsidRPr="00D80F1F">
        <w:t>7</w:t>
      </w:r>
      <w:r w:rsidRPr="00010D70">
        <w:t xml:space="preserve">  % </w:t>
      </w:r>
      <w:r>
        <w:t>S</w:t>
      </w:r>
      <w:r w:rsidRPr="00010D70">
        <w:t xml:space="preserve">utarties kainos </w:t>
      </w:r>
      <w:r w:rsidRPr="0062140A">
        <w:t>be PVM</w:t>
      </w:r>
      <w:r w:rsidRPr="00010D70">
        <w:t xml:space="preserve"> (</w:t>
      </w:r>
      <w:r>
        <w:t xml:space="preserve">arba bendros pasiūlymo kainos be PVM arba bendros užsakymo kainos be PVM) </w:t>
      </w:r>
      <w:r w:rsidRPr="00D80F1F">
        <w:rPr>
          <w:i/>
        </w:rPr>
        <w:t xml:space="preserve">(konkretus procentinis dydis arba konkreti fiksuota suma nurodoma Sutarties specialioje dalyje) </w:t>
      </w:r>
      <w:r w:rsidRPr="00010D70">
        <w:rPr>
          <w:bCs/>
        </w:rPr>
        <w:t xml:space="preserve">Šalių </w:t>
      </w:r>
      <w:r w:rsidRPr="00010D70">
        <w:t xml:space="preserve">iš anksto sutartų minimalių nuostolių, bet ne daugiau kaip visų pagal šią Sutartį neįvykdytų įsipareigojimų </w:t>
      </w:r>
      <w:r w:rsidRPr="0062140A">
        <w:t>kainos be PVM.</w:t>
      </w:r>
      <w:r w:rsidRPr="00010D70">
        <w:t xml:space="preserve"> Šalių iš anksto sutartų minimalių nuostolių sumokėjimas neatleidžia </w:t>
      </w:r>
      <w:r w:rsidRPr="00010D70">
        <w:rPr>
          <w:b/>
        </w:rPr>
        <w:t>Pardavėjo</w:t>
      </w:r>
      <w:r w:rsidRPr="00010D70">
        <w:t xml:space="preserve"> nuo pareigos atlyginti visus </w:t>
      </w:r>
      <w:r w:rsidRPr="00010D70">
        <w:rPr>
          <w:b/>
          <w:bCs/>
        </w:rPr>
        <w:t>Pirkėjo</w:t>
      </w:r>
      <w:r w:rsidRPr="00010D70">
        <w:t xml:space="preserve"> patirtus nuostolius, </w:t>
      </w:r>
      <w:r w:rsidRPr="00010D70">
        <w:rPr>
          <w:b/>
        </w:rPr>
        <w:t>Pardavėjui</w:t>
      </w:r>
      <w:r w:rsidRPr="00010D70">
        <w:t xml:space="preserve"> nevykdant ar netinkamai vykdant sutartį.</w:t>
      </w:r>
      <w:r>
        <w:t xml:space="preserve"> </w:t>
      </w:r>
      <w:r w:rsidRPr="00E21B83">
        <w:t xml:space="preserve">Šalių iš anksto sutartus minimalius nuostolius </w:t>
      </w:r>
      <w:r w:rsidRPr="00E21B83">
        <w:rPr>
          <w:b/>
        </w:rPr>
        <w:t>Pardavėjas</w:t>
      </w:r>
      <w:r w:rsidRPr="00E21B83">
        <w:t xml:space="preserve"> įsipareigoja sumokėti ne vėliau kaip per sąskaitoje faktūroje ar pareikalavime nurodytą terminą.</w:t>
      </w:r>
    </w:p>
    <w:p w14:paraId="29A0CC1E" w14:textId="77777777" w:rsidR="003E5105" w:rsidRPr="00010D70" w:rsidRDefault="003E5105" w:rsidP="003E5105">
      <w:pPr>
        <w:spacing w:after="0"/>
        <w:jc w:val="both"/>
        <w:rPr>
          <w:b/>
        </w:rPr>
      </w:pPr>
      <w:r w:rsidRPr="00010D70">
        <w:t xml:space="preserve">11.5. Nutraukus Sutartį dėl Sutarties bendrojoje dalyje 9.2.4 punkte nurodytos priežasties, </w:t>
      </w:r>
      <w:r w:rsidRPr="00010D70">
        <w:rPr>
          <w:b/>
        </w:rPr>
        <w:t>Pardavėjas</w:t>
      </w:r>
      <w:r w:rsidRPr="00010D70">
        <w:t xml:space="preserve"> per 7 (septynias) dienas (skaičiuojant nuo Sutarties nutraukimo dienos) turi sumokėti</w:t>
      </w:r>
      <w:r w:rsidRPr="00010D70">
        <w:rPr>
          <w:b/>
          <w:bCs/>
        </w:rPr>
        <w:t xml:space="preserve"> Pirkėjui</w:t>
      </w:r>
      <w:r w:rsidRPr="00010D70">
        <w:rPr>
          <w:b/>
        </w:rPr>
        <w:t xml:space="preserve"> </w:t>
      </w:r>
      <w:r w:rsidRPr="00010D70">
        <w:t xml:space="preserve">prekių su trūkumais įsigijimo </w:t>
      </w:r>
      <w:r w:rsidRPr="00254816">
        <w:t xml:space="preserve">kainos </w:t>
      </w:r>
      <w:r w:rsidRPr="0062140A">
        <w:t>be PVM</w:t>
      </w:r>
      <w:r w:rsidRPr="00254816">
        <w:t xml:space="preserve"> dydžio</w:t>
      </w:r>
      <w:r w:rsidRPr="00254816">
        <w:rPr>
          <w:b/>
        </w:rPr>
        <w:t xml:space="preserve"> </w:t>
      </w:r>
      <w:r w:rsidRPr="00254816">
        <w:rPr>
          <w:bCs/>
        </w:rPr>
        <w:t xml:space="preserve">Šalių </w:t>
      </w:r>
      <w:r w:rsidRPr="00254816">
        <w:t xml:space="preserve">iš anksto sutartus minimalius </w:t>
      </w:r>
      <w:r w:rsidRPr="00254816">
        <w:lastRenderedPageBreak/>
        <w:t xml:space="preserve">nuostolius, bet ne daugiau kaip visų pagal šią Sutartį neįvykdytų įsipareigojimų </w:t>
      </w:r>
      <w:r w:rsidRPr="0062140A">
        <w:t>kainos be PVM.</w:t>
      </w:r>
      <w:r w:rsidRPr="00010D70">
        <w:t xml:space="preserve"> Šalių iš anksto sutartų minimalių nuostolių sumokėjimas neatleidžia </w:t>
      </w:r>
      <w:r w:rsidRPr="00010D70">
        <w:rPr>
          <w:b/>
        </w:rPr>
        <w:t>Pardavėjo</w:t>
      </w:r>
      <w:r w:rsidRPr="00010D70">
        <w:t xml:space="preserve"> nuo pareigos atlyginti visus </w:t>
      </w:r>
      <w:r w:rsidRPr="00010D70">
        <w:rPr>
          <w:b/>
          <w:bCs/>
        </w:rPr>
        <w:t>Pirkėjo</w:t>
      </w:r>
      <w:r w:rsidRPr="00010D70">
        <w:t xml:space="preserve"> patirtus nuostolius, </w:t>
      </w:r>
      <w:r w:rsidRPr="00010D70">
        <w:rPr>
          <w:b/>
        </w:rPr>
        <w:t>Pardavėjui</w:t>
      </w:r>
      <w:r w:rsidRPr="00010D70">
        <w:t xml:space="preserve"> nevykdant ar netinkamai vykdant </w:t>
      </w:r>
      <w:r>
        <w:t>S</w:t>
      </w:r>
      <w:r w:rsidRPr="00010D70">
        <w:t xml:space="preserve">utartį. </w:t>
      </w:r>
    </w:p>
    <w:p w14:paraId="18C35EC9" w14:textId="77777777" w:rsidR="003E5105" w:rsidRPr="00010D70" w:rsidRDefault="003E5105" w:rsidP="003E5105">
      <w:pPr>
        <w:spacing w:after="0"/>
        <w:jc w:val="both"/>
      </w:pPr>
      <w:r w:rsidRPr="00010D70">
        <w:t xml:space="preserve">11.6. Kiti sutartinės atsakomybės taikymo </w:t>
      </w:r>
      <w:r w:rsidRPr="00010D70">
        <w:rPr>
          <w:b/>
        </w:rPr>
        <w:t>Pardavėjui</w:t>
      </w:r>
      <w:r w:rsidRPr="00010D70">
        <w:t xml:space="preserve"> atvejai nurodyti Sutarties specialiojoje dalyje.</w:t>
      </w:r>
    </w:p>
    <w:p w14:paraId="1A180E3A" w14:textId="77777777" w:rsidR="003E5105" w:rsidRPr="00010D70" w:rsidRDefault="003E5105" w:rsidP="003E5105">
      <w:pPr>
        <w:pStyle w:val="Pagrindiniotekstotrauka2"/>
        <w:spacing w:after="0" w:line="276" w:lineRule="auto"/>
        <w:ind w:left="0"/>
        <w:jc w:val="both"/>
        <w:rPr>
          <w:i/>
        </w:rPr>
      </w:pPr>
      <w:r w:rsidRPr="008D6949">
        <w:t>11.7. Vadovaujantis Lietuvos Respublikos civilinio kodekso 6.253 str</w:t>
      </w:r>
      <w:r>
        <w:t>aipsnio</w:t>
      </w:r>
      <w:r w:rsidRPr="008D6949">
        <w:t xml:space="preserve"> 1 ir 3 dalimis</w:t>
      </w:r>
      <w:r>
        <w:t>,</w:t>
      </w:r>
      <w:r w:rsidRPr="008D6949">
        <w:t xml:space="preserve"> finansavimo</w:t>
      </w:r>
      <w:r w:rsidRPr="00010D70">
        <w:t xml:space="preserve"> vėlavimas iš biudžeto yra sąlyga visiškai atleidžianti </w:t>
      </w:r>
      <w:r w:rsidRPr="00010D70">
        <w:rPr>
          <w:b/>
        </w:rPr>
        <w:t xml:space="preserve">Pirkėją </w:t>
      </w:r>
      <w:r w:rsidRPr="00010D70">
        <w:t xml:space="preserve">nuo civilinės atsakomybės ir palūkanų mokėjimo </w:t>
      </w:r>
      <w:r w:rsidRPr="004C4E73">
        <w:rPr>
          <w:b/>
        </w:rPr>
        <w:t>Pardavėjui</w:t>
      </w:r>
      <w:r>
        <w:t xml:space="preserve"> </w:t>
      </w:r>
      <w:r w:rsidRPr="00010D70">
        <w:t>už pavėluotą atsiskaitymą.</w:t>
      </w:r>
    </w:p>
    <w:p w14:paraId="27E68C4E" w14:textId="77777777" w:rsidR="003E5105" w:rsidRPr="00010D70" w:rsidRDefault="003E5105" w:rsidP="003E5105">
      <w:pPr>
        <w:spacing w:after="0"/>
        <w:jc w:val="both"/>
      </w:pPr>
    </w:p>
    <w:p w14:paraId="52A15FE1" w14:textId="77777777" w:rsidR="003E5105" w:rsidRPr="00010D70" w:rsidRDefault="003E5105" w:rsidP="003E5105">
      <w:pPr>
        <w:spacing w:after="0"/>
        <w:jc w:val="both"/>
        <w:rPr>
          <w:b/>
        </w:rPr>
      </w:pPr>
      <w:r w:rsidRPr="00010D70">
        <w:rPr>
          <w:b/>
        </w:rPr>
        <w:t>12. Sutarties galiojimas</w:t>
      </w:r>
    </w:p>
    <w:p w14:paraId="13E828E3" w14:textId="77777777" w:rsidR="003E5105" w:rsidRPr="00010D70" w:rsidRDefault="003E5105" w:rsidP="003E5105">
      <w:pPr>
        <w:spacing w:after="0"/>
        <w:jc w:val="both"/>
      </w:pPr>
      <w:r w:rsidRPr="00010D70">
        <w:t xml:space="preserve">12.1. Sutartis įsigalioja abiem Šalims ją pasirašius ir </w:t>
      </w:r>
      <w:r w:rsidRPr="00010D70">
        <w:rPr>
          <w:b/>
        </w:rPr>
        <w:t>Pardavėjui</w:t>
      </w:r>
      <w:r w:rsidRPr="00010D70">
        <w:t xml:space="preserve"> pateikus </w:t>
      </w:r>
      <w:r w:rsidRPr="00010D70">
        <w:rPr>
          <w:b/>
        </w:rPr>
        <w:t xml:space="preserve">Pirkėjui </w:t>
      </w:r>
      <w:r w:rsidRPr="00010D70">
        <w:t>Sutarties įvykdymo užtikrinimo banko garantiją ar draudimo bendrovės laidavimo raštą</w:t>
      </w:r>
      <w:r>
        <w:t xml:space="preserve"> </w:t>
      </w:r>
      <w:r w:rsidRPr="006F5433">
        <w:rPr>
          <w:i/>
        </w:rPr>
        <w:t>(</w:t>
      </w:r>
      <w:r>
        <w:rPr>
          <w:i/>
        </w:rPr>
        <w:t xml:space="preserve">Sutarties įsigaliojimo kai pateikiamas užtikrinimas </w:t>
      </w:r>
      <w:r w:rsidRPr="006F5433">
        <w:rPr>
          <w:i/>
        </w:rPr>
        <w:t xml:space="preserve">sąlyga taikoma, jeigu </w:t>
      </w:r>
      <w:r>
        <w:rPr>
          <w:i/>
        </w:rPr>
        <w:t>S</w:t>
      </w:r>
      <w:r w:rsidRPr="006F5433">
        <w:rPr>
          <w:i/>
        </w:rPr>
        <w:t>utarties</w:t>
      </w:r>
      <w:r>
        <w:rPr>
          <w:i/>
        </w:rPr>
        <w:t xml:space="preserve"> spec. dalyje nurodyta, kad Sutarties vykdymas </w:t>
      </w:r>
      <w:r w:rsidRPr="006F5433">
        <w:rPr>
          <w:i/>
        </w:rPr>
        <w:t>bus užtikrintas laidavimu arba banko garantija</w:t>
      </w:r>
      <w:r>
        <w:rPr>
          <w:i/>
        </w:rPr>
        <w:t>)</w:t>
      </w:r>
      <w:r w:rsidRPr="00010D70">
        <w:t>, užtikrinantį Sutarties bendrosios dalies 11.4 punkte nurodytos sumos sumokėjimą</w:t>
      </w:r>
      <w:r>
        <w:t>.</w:t>
      </w:r>
      <w:r w:rsidRPr="00010D70">
        <w:t xml:space="preserve"> Banko garantijoje ar draudimo bendrovės laidavimo rašte garantas/laiduotojas turi įsipareigoti sumokėti Sutarties bendrosios dalies 11.4 punkte nurodytą sumą </w:t>
      </w:r>
      <w:r w:rsidRPr="00010D70">
        <w:rPr>
          <w:b/>
        </w:rPr>
        <w:t xml:space="preserve">Pirkėjui </w:t>
      </w:r>
      <w:r w:rsidRPr="00010D70">
        <w:t>nutraukus Sutartį dėl bent vienos iš 9.2.1- 9.2.</w:t>
      </w:r>
      <w:r>
        <w:t>7, 9.3</w:t>
      </w:r>
      <w:r w:rsidRPr="00010D70">
        <w:t xml:space="preserve"> punktuose </w:t>
      </w:r>
      <w:r w:rsidRPr="00E21B83">
        <w:t>ar kitų Sutarties specialiojoje dalyje</w:t>
      </w:r>
      <w:r>
        <w:rPr>
          <w:b/>
        </w:rPr>
        <w:t xml:space="preserve"> </w:t>
      </w:r>
      <w:r w:rsidRPr="00010D70">
        <w:t xml:space="preserve">išvardintų priežasčių. </w:t>
      </w:r>
      <w:r>
        <w:t>Banko g</w:t>
      </w:r>
      <w:r w:rsidRPr="00010D70">
        <w:t xml:space="preserve">arantijos ar laidavimo raštas, kuriame nurodoma, kad garantas ar laiduotojas atsako tik už tiesioginių nuostolių atlyginimą nebus priimamas, kadangi turi būti įsipareigojama atlyginti konkrečią Sutarties įvykdymo užtikrinimo sumą, nurodytą </w:t>
      </w:r>
      <w:r>
        <w:t>S</w:t>
      </w:r>
      <w:r w:rsidRPr="00010D70">
        <w:t>utarties 11.4 punkte</w:t>
      </w:r>
      <w:r>
        <w:t>.</w:t>
      </w:r>
    </w:p>
    <w:p w14:paraId="4C754064" w14:textId="77777777" w:rsidR="003E5105" w:rsidRPr="00010D70" w:rsidRDefault="003E5105" w:rsidP="003E5105">
      <w:pPr>
        <w:spacing w:after="0"/>
        <w:jc w:val="both"/>
      </w:pPr>
      <w:r w:rsidRPr="00010D70">
        <w:t xml:space="preserve">12.2. Garantas/laiduotojas turi neatšaukiamai ir besąlygiškai įsipareigoti ne vėliau kaip per 14 (keturiolika) dienų nuo raštiško pranešimo, patvirtinančio Sutarties nutraukimą dėl Sutartyje numatytų pagrindų esant </w:t>
      </w:r>
      <w:r w:rsidRPr="00010D70">
        <w:rPr>
          <w:b/>
        </w:rPr>
        <w:t xml:space="preserve">Pardavėjo </w:t>
      </w:r>
      <w:r w:rsidRPr="00010D70">
        <w:t xml:space="preserve">kaltei, įvykdyti prievolę ir sumokėti įsipareigotą sumą, pinigus pervedant į </w:t>
      </w:r>
      <w:r w:rsidRPr="00010D70">
        <w:rPr>
          <w:b/>
        </w:rPr>
        <w:t>Pirkėjo</w:t>
      </w:r>
      <w:r w:rsidRPr="00010D70">
        <w:t xml:space="preserve"> sąskaitą.</w:t>
      </w:r>
    </w:p>
    <w:p w14:paraId="49341172" w14:textId="77777777" w:rsidR="003E5105" w:rsidRPr="00010D70" w:rsidRDefault="003E5105" w:rsidP="003E5105">
      <w:pPr>
        <w:spacing w:after="0"/>
        <w:jc w:val="both"/>
        <w:rPr>
          <w:b/>
        </w:rPr>
      </w:pPr>
      <w:r w:rsidRPr="00010D70">
        <w:t>12.3.</w:t>
      </w:r>
      <w:r w:rsidRPr="00010D70">
        <w:rPr>
          <w:b/>
        </w:rPr>
        <w:t xml:space="preserve"> Pardavėjas</w:t>
      </w:r>
      <w:r w:rsidRPr="00010D70">
        <w:t xml:space="preserve"> ne vėliau kaip</w:t>
      </w:r>
      <w:r w:rsidRPr="00010D70">
        <w:rPr>
          <w:b/>
        </w:rPr>
        <w:t xml:space="preserve"> </w:t>
      </w:r>
      <w:r w:rsidRPr="00010D70">
        <w:t xml:space="preserve">per 5 (penkias) darbo dienas po Sutarties pasirašymo pateikia </w:t>
      </w:r>
      <w:r w:rsidRPr="00010D70">
        <w:rPr>
          <w:b/>
        </w:rPr>
        <w:t xml:space="preserve">Pirkėjui </w:t>
      </w:r>
      <w:r w:rsidRPr="00010D70">
        <w:t>Sutarties bendrosios dalies 12.1 punkte nurodytą Sutarties įvykdymo užtikrinimo banko garantiją arba draudimo bendrovės laidavimo raštą, kuris galiotų dviem mėnesiais ilgiau nei Sutarties specialiojoje dalyje nurodytas prekių tiekimo terminas ar Sutarties galiojimo terminas</w:t>
      </w:r>
      <w:r w:rsidRPr="00155B77">
        <w:t xml:space="preserve">. </w:t>
      </w:r>
      <w:r w:rsidRPr="00155B77">
        <w:rPr>
          <w:b/>
        </w:rPr>
        <w:t>Pardavėjas</w:t>
      </w:r>
      <w:r w:rsidRPr="00155B77">
        <w:t xml:space="preserve"> taip pat turi pateikti patvirtinimą iš draudimo bendrovės</w:t>
      </w:r>
      <w:r>
        <w:t xml:space="preserve"> </w:t>
      </w:r>
      <w:r w:rsidRPr="00977BBB">
        <w:rPr>
          <w:color w:val="000000"/>
        </w:rPr>
        <w:t>(apmokėjimą įrodantį dokumentą ar pan.)</w:t>
      </w:r>
      <w:r w:rsidRPr="00155B77">
        <w:t>, kad laidavimo raštas yra galiojantis</w:t>
      </w:r>
      <w:r w:rsidRPr="00155B77">
        <w:rPr>
          <w:i/>
        </w:rPr>
        <w:t>.</w:t>
      </w:r>
      <w:r w:rsidRPr="00010D70">
        <w:t xml:space="preserve"> Sutarties įvykdymo užtikrinimo banko garantijoje arba draudimo bendrovės laidavimo rašte nurodytos sumos sumokėjimas neturi būti siejamas su visišku </w:t>
      </w:r>
      <w:r w:rsidRPr="00010D70">
        <w:rPr>
          <w:b/>
        </w:rPr>
        <w:t>Pirkėjo</w:t>
      </w:r>
      <w:r w:rsidRPr="00010D70">
        <w:t xml:space="preserve"> patirtų nuostolių atlyginimu ir neatleidžia </w:t>
      </w:r>
      <w:r w:rsidRPr="00010D70">
        <w:rPr>
          <w:b/>
        </w:rPr>
        <w:t>Pardavėjo</w:t>
      </w:r>
      <w:r w:rsidRPr="00010D70">
        <w:t xml:space="preserve"> nuo pareigos juos atlyginti pilnai. </w:t>
      </w:r>
    </w:p>
    <w:p w14:paraId="6D8E2970" w14:textId="77777777" w:rsidR="003E5105" w:rsidRPr="00010D70" w:rsidRDefault="003E5105" w:rsidP="003E5105">
      <w:pPr>
        <w:spacing w:after="0"/>
        <w:jc w:val="both"/>
      </w:pPr>
      <w:r w:rsidRPr="00010D70">
        <w:t xml:space="preserve">12.4. Jei </w:t>
      </w:r>
      <w:r>
        <w:t>S</w:t>
      </w:r>
      <w:r w:rsidRPr="00010D70">
        <w:t xml:space="preserve">utarties vykdymo metu </w:t>
      </w:r>
      <w:r>
        <w:t>S</w:t>
      </w:r>
      <w:r w:rsidRPr="00010D70">
        <w:t xml:space="preserve">utarties įvykdymo užtikrinimą išdavęs juridinis asmuo (bankas ar draudimo bendrovė) negali vykdyti savo įsipareigojimų (sustabdoma veikla, paskelbiamas moratoriumas ir pan.), </w:t>
      </w:r>
      <w:r w:rsidRPr="00010D70">
        <w:rPr>
          <w:b/>
        </w:rPr>
        <w:t>Pardavėjas</w:t>
      </w:r>
      <w:r w:rsidRPr="00010D70">
        <w:t xml:space="preserve"> per 10 (dešimt) dienų pateikia naują Sutarties vykdymo užtikrinimą, tokiomis pačiomis sąlygomis kaip ir ankstesnysis. Jei </w:t>
      </w:r>
      <w:r w:rsidRPr="00010D70">
        <w:rPr>
          <w:b/>
        </w:rPr>
        <w:t xml:space="preserve">Pardavėjas </w:t>
      </w:r>
      <w:r w:rsidRPr="00010D70">
        <w:t xml:space="preserve">nepateikia naujo Sutarties įvykdymo užtikrinimo, </w:t>
      </w:r>
      <w:r w:rsidRPr="00010D70">
        <w:rPr>
          <w:b/>
        </w:rPr>
        <w:t>Pirkėjas</w:t>
      </w:r>
      <w:r w:rsidRPr="00010D70">
        <w:t xml:space="preserve"> turi teisę nutraukti Sutartį, Sutarties bendrosios dalies 9.2.5 punkte nustatyta tvarka.</w:t>
      </w:r>
    </w:p>
    <w:p w14:paraId="01D8A487" w14:textId="77777777" w:rsidR="003E5105" w:rsidRPr="00010D70" w:rsidRDefault="003E5105" w:rsidP="003E5105">
      <w:pPr>
        <w:spacing w:after="0"/>
        <w:jc w:val="both"/>
      </w:pPr>
      <w:r w:rsidRPr="00010D70">
        <w:t xml:space="preserve">12.5. Sutarties įvykdymo užtikrinimas grąžinamas per 10 (dešimt) dienų nuo šio užtikrinimo galiojimo termino pabaigos </w:t>
      </w:r>
      <w:r w:rsidRPr="00010D70">
        <w:rPr>
          <w:b/>
        </w:rPr>
        <w:t>Pardavėjui</w:t>
      </w:r>
      <w:r w:rsidRPr="00010D70">
        <w:t xml:space="preserve"> pateikus raštišką prašymą.</w:t>
      </w:r>
    </w:p>
    <w:p w14:paraId="6F2C85D0" w14:textId="77777777" w:rsidR="003E5105" w:rsidRPr="004A4291" w:rsidRDefault="003E5105" w:rsidP="003E5105">
      <w:pPr>
        <w:spacing w:after="0"/>
        <w:jc w:val="both"/>
      </w:pPr>
      <w:r w:rsidRPr="004A4291">
        <w:t xml:space="preserve">12.6. Sutarties sąlygos </w:t>
      </w:r>
      <w:r>
        <w:t>Sutarties</w:t>
      </w:r>
      <w:r w:rsidRPr="004A4291">
        <w:t xml:space="preserve"> galiojimo laikotarpiu negali būti keičiamos, išskyrus</w:t>
      </w:r>
      <w:r>
        <w:t xml:space="preserve"> a</w:t>
      </w:r>
      <w:r w:rsidRPr="004A4291">
        <w:t>tvejus, kai pakeitimas yra galimas vadovaujantis Viešųjų pirkimų įstatymo 89 straipsnio nuostatomis</w:t>
      </w:r>
      <w:r>
        <w:t>/Viešųjų pirkimų, atliekamų gynybos ir saugumo srityje, įstatymo 53 straipsnio nuostatomis</w:t>
      </w:r>
      <w:r w:rsidRPr="004A4291">
        <w:t xml:space="preserve"> ir neprieštarauja pagrindiniams viešųjų pirkimų principa</w:t>
      </w:r>
      <w:r>
        <w:t>m</w:t>
      </w:r>
      <w:r w:rsidRPr="004A4291">
        <w:t xml:space="preserve">s bei tikslui. </w:t>
      </w:r>
    </w:p>
    <w:p w14:paraId="1A16744E" w14:textId="77777777" w:rsidR="003E5105" w:rsidRPr="0080194C" w:rsidRDefault="003E5105" w:rsidP="003E5105">
      <w:pPr>
        <w:pStyle w:val="Pagrindinistekstas"/>
        <w:tabs>
          <w:tab w:val="left" w:pos="-360"/>
          <w:tab w:val="left" w:pos="0"/>
          <w:tab w:val="left" w:pos="1701"/>
        </w:tabs>
        <w:spacing w:after="0"/>
        <w:jc w:val="both"/>
      </w:pPr>
      <w:r w:rsidRPr="0080194C">
        <w:t>12.7. Sutarties galiojimo metu Šalims pastebėjus techninio apsirikimo, rašybos klaidų (netinkamai</w:t>
      </w:r>
      <w:r w:rsidRPr="00010D70">
        <w:t xml:space="preserve"> perkeltos nuostatos iš pasiūlymo ar pirkimo sąlygų ir kt.), pasikeitus Sutartyje nurodytiems už Sutarties </w:t>
      </w:r>
      <w:r w:rsidRPr="0080194C">
        <w:t xml:space="preserve">vykdymą atsakingiems asmenims ar Sutarties Šalių rekvizitams, Sutarties Šalys raštišku </w:t>
      </w:r>
      <w:r w:rsidRPr="0080194C">
        <w:lastRenderedPageBreak/>
        <w:t xml:space="preserve">susitarimu gali patikslinti Sutarties sąlygas. Toks </w:t>
      </w:r>
      <w:r>
        <w:t>S</w:t>
      </w:r>
      <w:r w:rsidRPr="0080194C">
        <w:t>utarties sąlygų patikslinimas nebus laikomas Sutarties sąlygų keitimu.</w:t>
      </w:r>
    </w:p>
    <w:p w14:paraId="6A788290" w14:textId="77777777" w:rsidR="003E5105" w:rsidRDefault="003E5105" w:rsidP="003E5105">
      <w:pPr>
        <w:spacing w:after="0"/>
        <w:jc w:val="both"/>
      </w:pPr>
      <w:r w:rsidRPr="0080194C">
        <w:t xml:space="preserve">12.8. Sutartis gali būti pratęsta Sutarties </w:t>
      </w:r>
      <w:r>
        <w:t>s</w:t>
      </w:r>
      <w:r w:rsidRPr="0080194C">
        <w:t>pecialiojoje dalyje nustatytomis sąlygomis</w:t>
      </w:r>
      <w:r>
        <w:t>.</w:t>
      </w:r>
    </w:p>
    <w:p w14:paraId="2C35D14A" w14:textId="77777777" w:rsidR="003E5105" w:rsidRPr="008F30C9" w:rsidRDefault="003E5105" w:rsidP="003E5105">
      <w:pPr>
        <w:spacing w:after="0"/>
        <w:jc w:val="both"/>
      </w:pPr>
      <w:r>
        <w:t>12.9. E</w:t>
      </w:r>
      <w:r w:rsidRPr="006A1D4E">
        <w:t xml:space="preserve">sant poreikiui, </w:t>
      </w:r>
      <w:r w:rsidRPr="00010D70">
        <w:rPr>
          <w:b/>
        </w:rPr>
        <w:t>Pirkėjas</w:t>
      </w:r>
      <w:r w:rsidRPr="00010D70">
        <w:t xml:space="preserve"> turi teisę </w:t>
      </w:r>
      <w:r w:rsidRPr="006A1D4E">
        <w:t xml:space="preserve">įsigyti </w:t>
      </w:r>
      <w:r>
        <w:t xml:space="preserve">Sutartyje ir jos prieduose </w:t>
      </w:r>
      <w:r w:rsidRPr="006A1D4E">
        <w:t xml:space="preserve">nenurodytų, tačiau su pirkimo objektu susijusių prekių neviršijant 10 procentų </w:t>
      </w:r>
      <w:r>
        <w:t>Sutarties specialiosios dalies 2 punkte nurodytos maksimalios Sutarties kainos/bendros pasiūlymo kainos</w:t>
      </w:r>
      <w:r w:rsidRPr="006A1D4E">
        <w:t xml:space="preserve">. </w:t>
      </w:r>
      <w:r>
        <w:t xml:space="preserve">Sutartyje ir jos priede (-uose) </w:t>
      </w:r>
      <w:r w:rsidRPr="006A1D4E">
        <w:t>nenurodytas, tačiau</w:t>
      </w:r>
      <w:r>
        <w:t xml:space="preserve"> su pirkimo objektu susijusias p</w:t>
      </w:r>
      <w:r w:rsidRPr="006A1D4E">
        <w:t>rekes</w:t>
      </w:r>
      <w:r w:rsidRPr="009E52B0">
        <w:rPr>
          <w:b/>
        </w:rPr>
        <w:t xml:space="preserve"> Pardavėjas</w:t>
      </w:r>
      <w:r>
        <w:t xml:space="preserve"> gali tiekti tik</w:t>
      </w:r>
      <w:r w:rsidRPr="006A1D4E">
        <w:t xml:space="preserve"> ne didesnėmis nei užsakymo dieną </w:t>
      </w:r>
      <w:r w:rsidRPr="009E52B0">
        <w:rPr>
          <w:b/>
        </w:rPr>
        <w:t xml:space="preserve">Pardavėjo </w:t>
      </w:r>
      <w:r w:rsidRPr="006A1D4E">
        <w:t xml:space="preserve">prekybos vietoje, kataloge ar interneto svetainėje </w:t>
      </w:r>
      <w:r>
        <w:t>nurodytomis galiojančiomis šių pr</w:t>
      </w:r>
      <w:r w:rsidRPr="006A1D4E">
        <w:t xml:space="preserve">ekių kainomis arba, jei tokios kainos neskelbiamos, </w:t>
      </w:r>
      <w:r w:rsidRPr="009E52B0">
        <w:rPr>
          <w:b/>
        </w:rPr>
        <w:t>Pardavėjo</w:t>
      </w:r>
      <w:r w:rsidRPr="006A1D4E">
        <w:t xml:space="preserve"> pasiūlytomis, konkurencingomis ir rinką atitinkančiomis kainomis.</w:t>
      </w:r>
      <w:r>
        <w:t xml:space="preserve"> Esant poreikiui įsigyti Sutartyje ir jos priede (-uose) </w:t>
      </w:r>
      <w:r w:rsidRPr="006A1D4E">
        <w:t>nenurodytų, tačiau su pirkimo objektu susijusių prekių</w:t>
      </w:r>
      <w:r>
        <w:t xml:space="preserve"> </w:t>
      </w:r>
      <w:r w:rsidRPr="006233EF">
        <w:rPr>
          <w:b/>
        </w:rPr>
        <w:t>Pirkėjas</w:t>
      </w:r>
      <w:r>
        <w:t xml:space="preserve"> ir </w:t>
      </w:r>
      <w:r w:rsidRPr="006233EF">
        <w:rPr>
          <w:b/>
        </w:rPr>
        <w:t>Pardavėjas</w:t>
      </w:r>
      <w:r>
        <w:t xml:space="preserve"> sudaro papildomą rašytinį susitarimą, kurio sąlygos privalo būti analogiškos Sutarties sąlygoms, atitinkamai jas pritaikant prie naujai perkamų prekių </w:t>
      </w:r>
      <w:r w:rsidRPr="00010D70">
        <w:rPr>
          <w:i/>
        </w:rPr>
        <w:t>(jei spec. dalyje nurodyta, kad ši sąlyga taikoma)</w:t>
      </w:r>
      <w:r>
        <w:t>.</w:t>
      </w:r>
    </w:p>
    <w:p w14:paraId="27AACAD7" w14:textId="77777777" w:rsidR="003E5105" w:rsidRPr="00010D70" w:rsidRDefault="003E5105" w:rsidP="003E5105">
      <w:pPr>
        <w:spacing w:after="0"/>
        <w:jc w:val="both"/>
      </w:pPr>
      <w:r w:rsidRPr="0080194C">
        <w:t>12.</w:t>
      </w:r>
      <w:r>
        <w:t>10</w:t>
      </w:r>
      <w:r w:rsidRPr="0080194C">
        <w:t>. Sutarties specialiojoje dalyje numatyta Sutarties galiojimo termino pabaiga nereiškia</w:t>
      </w:r>
      <w:r w:rsidRPr="00010D70">
        <w:t xml:space="preserve"> Šalių prievolių pagal Sutartį pabaigos ir neatleidžia Šalių nuo civilinės atsakomybės už Sutarties pažeidimą.</w:t>
      </w:r>
    </w:p>
    <w:p w14:paraId="5E347478" w14:textId="77777777" w:rsidR="003E5105" w:rsidRPr="00010D70" w:rsidRDefault="003E5105" w:rsidP="003E5105">
      <w:pPr>
        <w:spacing w:after="0"/>
        <w:jc w:val="both"/>
        <w:rPr>
          <w:b/>
        </w:rPr>
      </w:pPr>
    </w:p>
    <w:p w14:paraId="1D64FBAF" w14:textId="77777777" w:rsidR="003E5105" w:rsidRPr="00010D70" w:rsidRDefault="003E5105" w:rsidP="003E5105">
      <w:pPr>
        <w:pStyle w:val="Pagrindinistekstas"/>
        <w:spacing w:after="0"/>
        <w:ind w:right="125"/>
        <w:jc w:val="both"/>
        <w:rPr>
          <w:b/>
          <w:bCs/>
        </w:rPr>
      </w:pPr>
      <w:r w:rsidRPr="00010D70">
        <w:rPr>
          <w:b/>
          <w:bCs/>
        </w:rPr>
        <w:t>13. Susirašinėjimas</w:t>
      </w:r>
    </w:p>
    <w:p w14:paraId="4618251E" w14:textId="77777777" w:rsidR="003E5105" w:rsidRPr="00010D70" w:rsidRDefault="003E5105" w:rsidP="003E5105">
      <w:pPr>
        <w:pStyle w:val="Pagrindinistekstas"/>
        <w:spacing w:after="0"/>
        <w:ind w:right="125"/>
        <w:jc w:val="both"/>
      </w:pPr>
      <w:r w:rsidRPr="00010D70">
        <w:t xml:space="preserve">13.1. </w:t>
      </w:r>
      <w:r w:rsidRPr="00010D70">
        <w:rPr>
          <w:b/>
        </w:rPr>
        <w:t>Pirkėjo</w:t>
      </w:r>
      <w:r w:rsidRPr="00010D70">
        <w:t xml:space="preserve"> ir </w:t>
      </w:r>
      <w:r w:rsidRPr="00010D70">
        <w:rPr>
          <w:b/>
        </w:rPr>
        <w:t>Pardavėjo</w:t>
      </w:r>
      <w:r w:rsidRPr="00010D70">
        <w:t xml:space="preserve"> vienas kitam siunčiami pranešimai lietuvių/anglų (</w:t>
      </w:r>
      <w:r w:rsidRPr="00010D70">
        <w:rPr>
          <w:i/>
        </w:rPr>
        <w:t>taikoma, jeigu sutartis sudaroma anglų kalba</w:t>
      </w:r>
      <w:r w:rsidRPr="00010D70">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2754C0BF" w14:textId="77777777" w:rsidR="003E5105" w:rsidRPr="00010D70" w:rsidRDefault="003E5105" w:rsidP="003E5105">
      <w:pPr>
        <w:spacing w:after="0"/>
        <w:jc w:val="both"/>
      </w:pPr>
      <w:r w:rsidRPr="00010D70">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797338D9" w14:textId="77777777" w:rsidR="003E5105" w:rsidRPr="00010D70" w:rsidRDefault="003E5105" w:rsidP="003E5105">
      <w:pPr>
        <w:spacing w:after="0"/>
        <w:jc w:val="both"/>
        <w:rPr>
          <w:b/>
        </w:rPr>
      </w:pPr>
    </w:p>
    <w:p w14:paraId="5458D863" w14:textId="77777777" w:rsidR="003E5105" w:rsidRPr="00010D70" w:rsidRDefault="003E5105" w:rsidP="003E5105">
      <w:pPr>
        <w:spacing w:after="0"/>
        <w:jc w:val="both"/>
        <w:rPr>
          <w:b/>
          <w:bCs/>
        </w:rPr>
      </w:pPr>
      <w:r w:rsidRPr="00010D70">
        <w:rPr>
          <w:b/>
        </w:rPr>
        <w:t xml:space="preserve">14. </w:t>
      </w:r>
      <w:r>
        <w:rPr>
          <w:b/>
          <w:bCs/>
        </w:rPr>
        <w:t>Informacijos k</w:t>
      </w:r>
      <w:r w:rsidRPr="00010D70">
        <w:rPr>
          <w:b/>
          <w:bCs/>
        </w:rPr>
        <w:t>onfidencialumas</w:t>
      </w:r>
      <w:r>
        <w:rPr>
          <w:b/>
          <w:bCs/>
        </w:rPr>
        <w:t xml:space="preserve"> ir asmens duomenys</w:t>
      </w:r>
    </w:p>
    <w:p w14:paraId="6F723C08" w14:textId="77777777" w:rsidR="003E5105" w:rsidRPr="00010D70" w:rsidRDefault="003E5105" w:rsidP="003E5105">
      <w:pPr>
        <w:spacing w:after="0"/>
        <w:jc w:val="both"/>
      </w:pPr>
      <w:r w:rsidRPr="00010D70">
        <w:t xml:space="preserve">14.1. Šalys privalo užtikrinti, kad informacija, kurią jos perduoda viena kitai, bus naudojama tik vykdant Sutartį ir nebus naudojama tokiu būdu, kuris pakenktų informaciją perdavusiai Šaliai. </w:t>
      </w:r>
    </w:p>
    <w:p w14:paraId="0C75F898" w14:textId="77777777" w:rsidR="003E5105" w:rsidRDefault="003E5105" w:rsidP="003E5105">
      <w:pPr>
        <w:spacing w:after="0"/>
        <w:jc w:val="both"/>
      </w:pPr>
      <w:r w:rsidRPr="00010D70">
        <w:t>14.2. Šalys įsipareigoja užtikrinti visos joms žinomos ir (ar) patikėtos informacijos slaptumą Sutarties galiojimo metu ir pasibaigus Sutarties galiojimo laikotarpiui ar ją nutraukus</w:t>
      </w:r>
      <w:r>
        <w:t>.</w:t>
      </w:r>
    </w:p>
    <w:p w14:paraId="24CE9219" w14:textId="77777777" w:rsidR="003E5105" w:rsidRDefault="003E5105" w:rsidP="003E5105">
      <w:pPr>
        <w:spacing w:after="0"/>
        <w:jc w:val="both"/>
      </w:pPr>
      <w:r w:rsidRPr="00010D70">
        <w:rPr>
          <w:bCs/>
        </w:rPr>
        <w:t>14.3.</w:t>
      </w:r>
      <w:r w:rsidRPr="00010D70">
        <w:rPr>
          <w:b/>
          <w:bCs/>
        </w:rPr>
        <w:t xml:space="preserve"> Pardavėjas</w:t>
      </w:r>
      <w:r w:rsidRPr="00010D70">
        <w:t xml:space="preserve"> įsipareigoja be </w:t>
      </w:r>
      <w:r w:rsidRPr="00010D70">
        <w:rPr>
          <w:b/>
          <w:bCs/>
        </w:rPr>
        <w:t>Pirkėjo</w:t>
      </w:r>
      <w:r w:rsidRPr="00010D70">
        <w:t xml:space="preserve"> išankstinio rašytinio sutikimo nenaudoti </w:t>
      </w:r>
      <w:r w:rsidRPr="00010D70">
        <w:rPr>
          <w:b/>
        </w:rPr>
        <w:t>Pirkėjo</w:t>
      </w:r>
      <w:r w:rsidRPr="00010D70">
        <w:t xml:space="preserve"> jam pateiktos informacijos nei savo, nei bet kokių trečiųjų asmenų naudai, neatskleisti tokios informacijos kitiems asmenims, išskyrus Lietuvos Respublikos teisės aktų numatytus atvejus.</w:t>
      </w:r>
    </w:p>
    <w:p w14:paraId="23C7895F" w14:textId="77777777" w:rsidR="003E5105" w:rsidRDefault="003E5105" w:rsidP="003E5105">
      <w:pPr>
        <w:spacing w:after="0"/>
        <w:jc w:val="both"/>
      </w:pPr>
      <w:r>
        <w:t xml:space="preserve">14.4. Sutartyje ir jos prieduose nurodyti asmens duomenys (vardai, pavardės, pareigos, el. paštas, ar telefono numeris) gali būti naudojami tik nustatant Šalių ar </w:t>
      </w:r>
      <w:r w:rsidRPr="001A36CD">
        <w:rPr>
          <w:b/>
        </w:rPr>
        <w:t>Gavėjo</w:t>
      </w:r>
      <w: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14:paraId="38EDD582" w14:textId="77777777" w:rsidR="003E5105" w:rsidRDefault="003E5105" w:rsidP="003E5105">
      <w:pPr>
        <w:spacing w:after="0"/>
        <w:jc w:val="both"/>
      </w:pPr>
      <w:r>
        <w:t xml:space="preserve">14.5. Sutarties šalys užtikrina, kad su asmens duomenimis tvarkomais vykdant Sutartį susipažins tik tie asmenys, kuriems tai yra būtina vykdant įsipareigojimus pagal Sutartį. </w:t>
      </w:r>
    </w:p>
    <w:p w14:paraId="1724A775" w14:textId="77777777" w:rsidR="003E5105" w:rsidRDefault="003E5105" w:rsidP="003E5105">
      <w:pPr>
        <w:spacing w:after="0"/>
        <w:jc w:val="both"/>
      </w:pPr>
      <w:r>
        <w:t xml:space="preserve">14.6. Sutartyje ir jos prieduose nurodyti asmens duomenys be atskiro kitos Šalies sutikimo negali būti perduoti tretiesiems asmenims, išskyrus </w:t>
      </w:r>
      <w:r w:rsidRPr="001A36CD">
        <w:rPr>
          <w:b/>
        </w:rPr>
        <w:t>Pardavėjo</w:t>
      </w:r>
      <w:r>
        <w:t xml:space="preserve"> įvardintus subtiekėjus ir </w:t>
      </w:r>
      <w:r w:rsidRPr="001A36CD">
        <w:rPr>
          <w:b/>
        </w:rPr>
        <w:t>Gavėją</w:t>
      </w:r>
      <w:r>
        <w:t xml:space="preserve"> (jei toks nurodytas), kurie yra pasitelkiami Sutarties vykdymui ir tik tais atvejais, kai tai yra būtina Sutarties vykdymui arba tokių duomenų neatskleidimas sukeltų itin didelius sunkumus vykdant Sutartį. Jei </w:t>
      </w:r>
      <w:r>
        <w:lastRenderedPageBreak/>
        <w:t xml:space="preserve">subtiekėjas Specialiosios dalies numatyta tvarka yra keičiamas, turi būti gautas atskiras kitos Šalies sutikimas dėl duomenų perdavimo. </w:t>
      </w:r>
    </w:p>
    <w:p w14:paraId="7438F510" w14:textId="77777777" w:rsidR="003E5105" w:rsidRDefault="003E5105" w:rsidP="003E5105">
      <w:pPr>
        <w:spacing w:after="0"/>
        <w:jc w:val="both"/>
      </w:pPr>
      <w: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14:paraId="481E648B" w14:textId="77777777" w:rsidR="003E5105" w:rsidRDefault="003E5105" w:rsidP="003E5105">
      <w:pPr>
        <w:spacing w:after="0"/>
        <w:jc w:val="both"/>
      </w:pPr>
      <w: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14:paraId="5103FA8B" w14:textId="77777777" w:rsidR="003E5105" w:rsidRDefault="003E5105" w:rsidP="003E5105">
      <w:pPr>
        <w:spacing w:after="0"/>
        <w:jc w:val="both"/>
      </w:pPr>
      <w: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14:paraId="20AF7C5E" w14:textId="77777777" w:rsidR="003E5105" w:rsidRDefault="003E5105" w:rsidP="003E5105">
      <w:pPr>
        <w:spacing w:after="0"/>
        <w:jc w:val="both"/>
      </w:pPr>
      <w:r>
        <w:t>14.10. Šalys neatlygina viena kitos patirtų išlaidų ir nuostolių dėl asmens duomenų tvarkymo įsipareigojimų pagal šią Sutartį vykdymo.</w:t>
      </w:r>
    </w:p>
    <w:p w14:paraId="0742DBC6" w14:textId="77777777" w:rsidR="003E5105" w:rsidRDefault="003E5105" w:rsidP="003E5105">
      <w:pPr>
        <w:spacing w:after="0"/>
        <w:jc w:val="both"/>
      </w:pPr>
      <w:r>
        <w:t xml:space="preserve">14.11. Pažeidęs Sutarties bendrosios dalies 14.3 punkte numatytą įsipareigojimą </w:t>
      </w:r>
      <w:r w:rsidRPr="007B52D5">
        <w:rPr>
          <w:b/>
        </w:rPr>
        <w:t>Pardavėjas</w:t>
      </w:r>
      <w:r>
        <w:rPr>
          <w:b/>
        </w:rPr>
        <w:t xml:space="preserve"> </w:t>
      </w:r>
      <w:r w:rsidRPr="007B52D5">
        <w:t>privalo</w:t>
      </w:r>
      <w:r>
        <w:rPr>
          <w:b/>
        </w:rPr>
        <w:t xml:space="preserve"> Pirkėjui </w:t>
      </w:r>
      <w:r w:rsidRPr="007B52D5">
        <w:t xml:space="preserve">sumokėti </w:t>
      </w:r>
      <w:r>
        <w:t>10 proc. dydžio maksimalios Sutarties vertės/</w:t>
      </w:r>
      <w:r w:rsidRPr="00010D70">
        <w:t>pasiūlymo</w:t>
      </w:r>
      <w:r w:rsidRPr="00010D70">
        <w:rPr>
          <w:b/>
        </w:rPr>
        <w:t xml:space="preserve"> </w:t>
      </w:r>
      <w:r w:rsidRPr="00010D70">
        <w:t>kainos</w:t>
      </w:r>
      <w:r w:rsidRPr="005E254C">
        <w:t xml:space="preserve"> </w:t>
      </w:r>
      <w:r>
        <w:t>be PVM Šalių iš anksto sutartų minimalių nuostolių dydžio sumą ir atlyginti kitus dėl tokio pažeidimo padarytus nuostolius.</w:t>
      </w:r>
    </w:p>
    <w:p w14:paraId="2AF5E232" w14:textId="77777777" w:rsidR="003E5105" w:rsidRPr="00010D70" w:rsidRDefault="003E5105" w:rsidP="003E5105">
      <w:pPr>
        <w:spacing w:after="0"/>
        <w:jc w:val="both"/>
        <w:rPr>
          <w:b/>
        </w:rPr>
      </w:pPr>
    </w:p>
    <w:p w14:paraId="35F35289" w14:textId="77777777" w:rsidR="003E5105" w:rsidRPr="00010D70" w:rsidRDefault="003E5105" w:rsidP="003E5105">
      <w:pPr>
        <w:spacing w:after="0"/>
        <w:jc w:val="both"/>
        <w:rPr>
          <w:b/>
        </w:rPr>
      </w:pPr>
      <w:r w:rsidRPr="00010D70">
        <w:rPr>
          <w:b/>
        </w:rPr>
        <w:t>15. Baigiamosios nuostatos</w:t>
      </w:r>
    </w:p>
    <w:p w14:paraId="52B2185A" w14:textId="082C47CF" w:rsidR="003E5105" w:rsidRPr="006F0026" w:rsidRDefault="003E5105" w:rsidP="003E5105">
      <w:pPr>
        <w:spacing w:after="0"/>
        <w:jc w:val="both"/>
        <w:rPr>
          <w:i/>
          <w:iCs/>
        </w:rPr>
      </w:pPr>
      <w:r w:rsidRPr="00010D70">
        <w:t>15.1</w:t>
      </w:r>
      <w:r w:rsidR="006F0026">
        <w:t xml:space="preserve">. </w:t>
      </w:r>
      <w:r w:rsidR="00EB72DB" w:rsidRPr="00EB72DB">
        <w:t>Ši Sutartis laikoma sudaryta ir įsigalioja nuo Sutarties pasirašymo dienos (antrosios Šalies pasirašymo dieną).</w:t>
      </w:r>
    </w:p>
    <w:p w14:paraId="155D1295" w14:textId="77777777" w:rsidR="003E5105" w:rsidRPr="00010D70" w:rsidRDefault="003E5105" w:rsidP="003E5105">
      <w:pPr>
        <w:spacing w:after="0"/>
        <w:jc w:val="both"/>
      </w:pPr>
      <w:r w:rsidRPr="00010D70">
        <w:t xml:space="preserve">15.2. Šią </w:t>
      </w:r>
      <w:r>
        <w:t>S</w:t>
      </w:r>
      <w:r w:rsidRPr="00010D70">
        <w:t xml:space="preserve">utartį sudaro Sutarties bendroji ir specialioji dalys bei </w:t>
      </w:r>
      <w:r>
        <w:t>S</w:t>
      </w:r>
      <w:r w:rsidRPr="00010D70">
        <w:t xml:space="preserve">utarties priedas (-ai). Visi šios Sutarties priedai yra neatskiriama Sutarties dalis. </w:t>
      </w:r>
    </w:p>
    <w:p w14:paraId="2E9EA876" w14:textId="77777777" w:rsidR="003E5105" w:rsidRPr="00010D70" w:rsidRDefault="003E5105" w:rsidP="003E5105">
      <w:pPr>
        <w:spacing w:after="0"/>
        <w:jc w:val="both"/>
      </w:pPr>
      <w:r w:rsidRPr="00010D70">
        <w:t>15.3. Nė viena iš Šalių neturi teisės perduoti trečiajam asmeniui teisių ir įsipareigojimų pagal šią Sutartį be išankstinio raštiško kitos Šalies sutikimo.</w:t>
      </w:r>
    </w:p>
    <w:p w14:paraId="17B1718A" w14:textId="77777777" w:rsidR="003E5105" w:rsidRPr="00010D70" w:rsidRDefault="003E5105" w:rsidP="003E5105">
      <w:pPr>
        <w:spacing w:after="0"/>
        <w:jc w:val="both"/>
      </w:pPr>
      <w:r w:rsidRPr="00010D70">
        <w:t xml:space="preserve">15.4. Pažeidęs šios sutarties dalies 15.3 punkte nurodytą įpareigojimą </w:t>
      </w:r>
      <w:r w:rsidRPr="00010D70">
        <w:rPr>
          <w:b/>
        </w:rPr>
        <w:t>Pardavėjas</w:t>
      </w:r>
      <w:r w:rsidRPr="00010D70">
        <w:t xml:space="preserve"> moka </w:t>
      </w:r>
      <w:r w:rsidRPr="00010D70">
        <w:rPr>
          <w:b/>
        </w:rPr>
        <w:t xml:space="preserve">Pirkėjui </w:t>
      </w:r>
      <w:r w:rsidRPr="00010D70">
        <w:t xml:space="preserve">5 proc. </w:t>
      </w:r>
      <w:r>
        <w:t>maksimalios S</w:t>
      </w:r>
      <w:r w:rsidRPr="00010D70">
        <w:t>utarties/pasiūlymo</w:t>
      </w:r>
      <w:r w:rsidRPr="00010D70">
        <w:rPr>
          <w:b/>
        </w:rPr>
        <w:t xml:space="preserve"> </w:t>
      </w:r>
      <w:r w:rsidRPr="00010D70">
        <w:t>kainos</w:t>
      </w:r>
      <w:r w:rsidRPr="005E254C">
        <w:t xml:space="preserve"> </w:t>
      </w:r>
      <w:r w:rsidRPr="007F7359">
        <w:t>be PVM</w:t>
      </w:r>
      <w:r w:rsidRPr="00010D70">
        <w:t xml:space="preserve"> dydžio šalių iš anksto sutartų minimalių nuostolių sumą, jeigu </w:t>
      </w:r>
      <w:r>
        <w:t>S</w:t>
      </w:r>
      <w:r w:rsidRPr="00010D70">
        <w:t xml:space="preserve">utarties </w:t>
      </w:r>
      <w:r>
        <w:t>s</w:t>
      </w:r>
      <w:r w:rsidRPr="00010D70">
        <w:t>pecialiojoje dalyje nenustatyta kitaip.</w:t>
      </w:r>
    </w:p>
    <w:p w14:paraId="0D5D773B" w14:textId="77777777" w:rsidR="003E5105" w:rsidRPr="00010D70" w:rsidRDefault="003E5105" w:rsidP="003E5105">
      <w:pPr>
        <w:spacing w:after="0"/>
        <w:jc w:val="both"/>
      </w:pPr>
      <w:r w:rsidRPr="00010D70">
        <w:t xml:space="preserve">15.5. </w:t>
      </w:r>
      <w:r w:rsidRPr="00010D70">
        <w:rPr>
          <w:b/>
        </w:rPr>
        <w:t>Pardavėjas</w:t>
      </w:r>
      <w:r w:rsidRPr="00010D70">
        <w:t xml:space="preserve"> garantuoja, kad turi visas Sutarties įvykdymui reikalingas licencijas. </w:t>
      </w:r>
      <w:r w:rsidRPr="00010D70">
        <w:rPr>
          <w:b/>
        </w:rPr>
        <w:t>Pardavėjas</w:t>
      </w:r>
      <w:r w:rsidRPr="00010D70">
        <w:t xml:space="preserve"> įsipareigoja atlyginti </w:t>
      </w:r>
      <w:r w:rsidRPr="00010D70">
        <w:rPr>
          <w:b/>
        </w:rPr>
        <w:t xml:space="preserve">Pirkėjui </w:t>
      </w:r>
      <w:r w:rsidRPr="00010D70">
        <w:t>nuostolius, jeigu P</w:t>
      </w:r>
      <w:r w:rsidRPr="00010D70">
        <w:rPr>
          <w:b/>
        </w:rPr>
        <w:t>irkėjui</w:t>
      </w:r>
      <w:r w:rsidRPr="00010D70">
        <w:t xml:space="preserve"> būtų pateikta pretenzijų ar iškelta bylų dėl patentų ar licencijų pažeidimų, kylančių iš Sutarties ar padarytų ją vykdant. </w:t>
      </w:r>
    </w:p>
    <w:p w14:paraId="55B3B978" w14:textId="77777777" w:rsidR="003E5105" w:rsidRPr="00010D70" w:rsidRDefault="003E5105" w:rsidP="003E5105">
      <w:pPr>
        <w:pStyle w:val="Pagrindinistekstas"/>
        <w:tabs>
          <w:tab w:val="left" w:pos="-360"/>
          <w:tab w:val="left" w:pos="0"/>
          <w:tab w:val="left" w:pos="1701"/>
        </w:tabs>
        <w:spacing w:after="0"/>
        <w:jc w:val="both"/>
        <w:rPr>
          <w:highlight w:val="yellow"/>
        </w:rPr>
      </w:pPr>
      <w:r w:rsidRPr="00010D70">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6ADF22C8" w14:textId="77777777" w:rsidR="003E5105" w:rsidRPr="00EB3B83" w:rsidRDefault="003E5105" w:rsidP="003E5105">
      <w:pPr>
        <w:spacing w:after="0"/>
        <w:jc w:val="both"/>
        <w:rPr>
          <w:bCs/>
          <w:color w:val="000000"/>
        </w:rPr>
      </w:pPr>
      <w:r w:rsidRPr="00EB3B83">
        <w:rPr>
          <w:color w:val="000000"/>
        </w:rPr>
        <w:t xml:space="preserve">15.7. </w:t>
      </w:r>
      <w:r w:rsidRPr="00EB3B83">
        <w:rPr>
          <w:bCs/>
          <w:color w:val="000000"/>
        </w:rPr>
        <w:t xml:space="preserve">Sutarties vykdymas gali būti aiškinamas Šalių raštišku sutarimu nekeičiant </w:t>
      </w:r>
      <w:r>
        <w:rPr>
          <w:bCs/>
          <w:color w:val="000000"/>
        </w:rPr>
        <w:t>S</w:t>
      </w:r>
      <w:r w:rsidRPr="00EB3B83">
        <w:rPr>
          <w:bCs/>
          <w:color w:val="000000"/>
        </w:rPr>
        <w:t>utarties sąlygų.</w:t>
      </w:r>
    </w:p>
    <w:p w14:paraId="0D464BF8" w14:textId="77777777" w:rsidR="003E5105" w:rsidRPr="00EB3B83" w:rsidRDefault="003E5105" w:rsidP="003E5105">
      <w:pPr>
        <w:spacing w:after="0"/>
        <w:jc w:val="both"/>
        <w:rPr>
          <w:color w:val="000000"/>
        </w:rPr>
      </w:pPr>
      <w:r w:rsidRPr="00EB3B83">
        <w:rPr>
          <w:bCs/>
          <w:color w:val="000000"/>
        </w:rPr>
        <w:t xml:space="preserve">15.8. </w:t>
      </w:r>
      <w:r w:rsidRPr="00EB3B83">
        <w:rPr>
          <w:color w:val="000000"/>
        </w:rPr>
        <w:t>Subtiekėjo (-ų)/subteikėjo pavadinimas, jo (-ų) vykdomų sutartinių įsipareigojimų dalis yra nurodyti Sutarties specialiojoje dalyje.</w:t>
      </w:r>
    </w:p>
    <w:p w14:paraId="5CDD1F91" w14:textId="77777777" w:rsidR="003E5105" w:rsidRPr="00EB3B83" w:rsidRDefault="003E5105" w:rsidP="003E5105">
      <w:pPr>
        <w:spacing w:after="0"/>
        <w:jc w:val="both"/>
        <w:rPr>
          <w:color w:val="000000"/>
        </w:rPr>
      </w:pPr>
      <w:r w:rsidRPr="00EB3B83">
        <w:rPr>
          <w:color w:val="000000"/>
        </w:rPr>
        <w:t xml:space="preserve">15.9. </w:t>
      </w:r>
      <w:r>
        <w:rPr>
          <w:color w:val="000000"/>
        </w:rPr>
        <w:t xml:space="preserve">Sutarties vykdymo metu </w:t>
      </w:r>
      <w:r w:rsidRPr="005B7473">
        <w:t xml:space="preserve">Sutartyje nurodytas (-i) subtiekėjas (-ai)/subteikėjas (-ai) gali būti keičiamas (-i) kitu (-ais) subtiekėju (-ais)/subteikėju (-ais) dėl objektyvių aplinkybių, kurių </w:t>
      </w:r>
      <w:r w:rsidRPr="00C70AD2">
        <w:rPr>
          <w:b/>
        </w:rPr>
        <w:t>Pardavėjui</w:t>
      </w:r>
      <w:r>
        <w:t xml:space="preserve"> </w:t>
      </w:r>
      <w:r w:rsidRPr="005B7473">
        <w:t xml:space="preserve">nebuvo galima numatyti </w:t>
      </w:r>
      <w:r>
        <w:t>paraiškos/</w:t>
      </w:r>
      <w:r w:rsidRPr="005B7473">
        <w:t xml:space="preserve">pasiūlymo pateikimo momentu. Sutartyje nustatyto subtiekėjo (-ų)/ subteikėjo (-ų) keitimas kitu galimas tik iš anksto raštu suderinus su </w:t>
      </w:r>
      <w:r w:rsidRPr="005B7473">
        <w:rPr>
          <w:b/>
        </w:rPr>
        <w:t>Pirkėju</w:t>
      </w:r>
      <w:r w:rsidRPr="005B7473">
        <w:t>.  Prašymas dėl Sutartyje nustatyto subtiekėjo (ų</w:t>
      </w:r>
      <w:r>
        <w:t>)/ subteikėjo (-ų) keitimo kitu</w:t>
      </w:r>
      <w:r w:rsidRPr="005B7473">
        <w:t xml:space="preserve"> </w:t>
      </w:r>
      <w:r w:rsidRPr="005B7473">
        <w:rPr>
          <w:b/>
        </w:rPr>
        <w:t xml:space="preserve">Pirkėjui </w:t>
      </w:r>
      <w:r w:rsidRPr="005B7473">
        <w:t>pateikiamas raštu, nurodant tokio keitimo priežastis</w:t>
      </w:r>
      <w:r>
        <w:t xml:space="preserve">, kartu pateikiant pagrindžiančius dokumentus, </w:t>
      </w:r>
      <w:r>
        <w:lastRenderedPageBreak/>
        <w:t>kad n</w:t>
      </w:r>
      <w:r w:rsidRPr="005B7473">
        <w:t xml:space="preserve">aujas subtiekėjas (-ai)/subteikėjas (ai) </w:t>
      </w:r>
      <w:r>
        <w:t>atitinka</w:t>
      </w:r>
      <w:r w:rsidRPr="005B7473">
        <w:t xml:space="preserve"> visus subtiekėjui (-ams)/su</w:t>
      </w:r>
      <w:r>
        <w:t>b</w:t>
      </w:r>
      <w:r w:rsidRPr="005B7473">
        <w:t>teikėjui (-ams)  viešojo pirkimo, kurio pagrindu pasir</w:t>
      </w:r>
      <w:r>
        <w:t>ašyta ši Sutartis, dokumentuose</w:t>
      </w:r>
      <w:r w:rsidRPr="005B7473">
        <w:t xml:space="preserve"> nustatytus reikalavimus</w:t>
      </w:r>
      <w:r>
        <w:t xml:space="preserve">, o </w:t>
      </w:r>
      <w:r w:rsidRPr="00C70AD2">
        <w:rPr>
          <w:b/>
        </w:rPr>
        <w:t xml:space="preserve">Pardavėjas </w:t>
      </w:r>
      <w:r>
        <w:t>dėl subtiekėjo pasikeitimo neprarado pirkimo dokumentuose nustatytos minimalios kvalifikacijos</w:t>
      </w:r>
      <w:r>
        <w:rPr>
          <w:i/>
        </w:rPr>
        <w:t xml:space="preserve">. </w:t>
      </w:r>
      <w:r w:rsidRPr="00EB3B83">
        <w:rPr>
          <w:color w:val="000000"/>
        </w:rPr>
        <w:t>Sutartyje nustatyto subtiekėjo (-ų)/subteikėjo (-ų) pakeitimas kitu subtiekėju (-ais)/ subteikėju (-ais) įforminamas rašytiniu Sutarties pakeitimu (</w:t>
      </w:r>
      <w:r w:rsidRPr="00EB3B83">
        <w:rPr>
          <w:i/>
          <w:color w:val="000000"/>
        </w:rPr>
        <w:t xml:space="preserve">taikoma, jei </w:t>
      </w:r>
      <w:r w:rsidRPr="00C70AD2">
        <w:rPr>
          <w:b/>
          <w:i/>
          <w:color w:val="000000"/>
        </w:rPr>
        <w:t>Pardavėjas</w:t>
      </w:r>
      <w:r w:rsidRPr="00EB3B83">
        <w:rPr>
          <w:i/>
          <w:color w:val="000000"/>
        </w:rPr>
        <w:t xml:space="preserve"> juos numato pasitelkti</w:t>
      </w:r>
      <w:r w:rsidRPr="00EB3B83">
        <w:rPr>
          <w:color w:val="000000"/>
        </w:rPr>
        <w:t>).</w:t>
      </w:r>
    </w:p>
    <w:p w14:paraId="2A10D98A" w14:textId="77777777" w:rsidR="003E5105" w:rsidRPr="00010D70" w:rsidRDefault="003E5105" w:rsidP="003E5105">
      <w:pPr>
        <w:spacing w:after="0"/>
        <w:jc w:val="both"/>
      </w:pPr>
      <w:r w:rsidRPr="00010D70">
        <w:t>15.</w:t>
      </w:r>
      <w:r>
        <w:t>10</w:t>
      </w:r>
      <w:r w:rsidRPr="00010D70">
        <w:t>.</w:t>
      </w:r>
      <w:r w:rsidRPr="00010D70">
        <w:rPr>
          <w:b/>
        </w:rPr>
        <w:t xml:space="preserve"> Pardavėjo </w:t>
      </w:r>
      <w:r w:rsidRPr="00010D70">
        <w:t>paskirtas asmuo/asmenys, kurie atstovauja</w:t>
      </w:r>
      <w:r w:rsidRPr="00010D70">
        <w:rPr>
          <w:b/>
        </w:rPr>
        <w:t xml:space="preserve"> Pardavėjui</w:t>
      </w:r>
      <w:r w:rsidRPr="00010D70">
        <w:t>,</w:t>
      </w:r>
      <w:r w:rsidRPr="00010D70">
        <w:rPr>
          <w:b/>
        </w:rPr>
        <w:t xml:space="preserve"> </w:t>
      </w:r>
      <w:r w:rsidRPr="00010D70">
        <w:t>priiminėja ir tvirtina</w:t>
      </w:r>
      <w:r w:rsidRPr="00010D70">
        <w:rPr>
          <w:b/>
        </w:rPr>
        <w:t xml:space="preserve"> Pirkėjo </w:t>
      </w:r>
      <w:r w:rsidRPr="00010D70">
        <w:t xml:space="preserve">teikiamus prekių užsakymus, tiekiamų prekių sąmatą, dalyvauja susitikimuose su </w:t>
      </w:r>
      <w:r w:rsidRPr="00010D70">
        <w:rPr>
          <w:b/>
        </w:rPr>
        <w:t xml:space="preserve">Pirkėju </w:t>
      </w:r>
      <w:r w:rsidRPr="00010D70">
        <w:t xml:space="preserve">ir atlieka kitus veiksmus, būtinus tinkamam šios Sutarties vykdymui yra nurodyti Sutarties specialiojoje dalyje. </w:t>
      </w:r>
    </w:p>
    <w:p w14:paraId="63765122" w14:textId="77777777" w:rsidR="003E5105" w:rsidRPr="00010D70" w:rsidRDefault="003E5105" w:rsidP="003E5105">
      <w:pPr>
        <w:spacing w:after="0"/>
        <w:jc w:val="both"/>
      </w:pPr>
      <w:r w:rsidRPr="00010D70">
        <w:t>15.</w:t>
      </w:r>
      <w:r>
        <w:t>11</w:t>
      </w:r>
      <w:r w:rsidRPr="00010D70">
        <w:t xml:space="preserve">. </w:t>
      </w:r>
      <w:r w:rsidRPr="00010D70">
        <w:rPr>
          <w:b/>
        </w:rPr>
        <w:t xml:space="preserve">Pirkėjo </w:t>
      </w:r>
      <w:r w:rsidRPr="00010D70">
        <w:t>paskirti asmuo/asmenys, kurie atstovauja</w:t>
      </w:r>
      <w:r w:rsidRPr="00010D70">
        <w:rPr>
          <w:b/>
        </w:rPr>
        <w:t xml:space="preserve"> Pirkėjui, </w:t>
      </w:r>
      <w:r w:rsidRPr="00010D70">
        <w:t>teikia</w:t>
      </w:r>
      <w:r w:rsidRPr="00010D70">
        <w:rPr>
          <w:b/>
        </w:rPr>
        <w:t xml:space="preserve"> Pardavėjui </w:t>
      </w:r>
      <w:r w:rsidRPr="00010D70">
        <w:t>prekių užsakymus, prekių sąmatą, dalyvauja susitikimuose su</w:t>
      </w:r>
      <w:r w:rsidRPr="00010D70">
        <w:rPr>
          <w:b/>
        </w:rPr>
        <w:t xml:space="preserve"> Pardavėju </w:t>
      </w:r>
      <w:r w:rsidRPr="00010D70">
        <w:t xml:space="preserve">ir atlieka kitus veiksmus, būtinus tinkamam šios Sutarties vykdymui, yra nurodyti Sutarties specialiojoje dalyje. </w:t>
      </w:r>
    </w:p>
    <w:p w14:paraId="4D136290" w14:textId="77777777" w:rsidR="003E5105" w:rsidRDefault="003E5105" w:rsidP="003E5105">
      <w:pPr>
        <w:jc w:val="both"/>
      </w:pPr>
    </w:p>
    <w:tbl>
      <w:tblPr>
        <w:tblStyle w:val="Lentelstinklelis"/>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gridCol w:w="4752"/>
      </w:tblGrid>
      <w:tr w:rsidR="006340E7" w14:paraId="55B16BCF" w14:textId="77777777" w:rsidTr="00CE622F">
        <w:tc>
          <w:tcPr>
            <w:tcW w:w="4814" w:type="dxa"/>
          </w:tcPr>
          <w:p w14:paraId="46040689" w14:textId="77777777" w:rsidR="006340E7" w:rsidRPr="006340E7" w:rsidRDefault="006340E7" w:rsidP="00CE622F">
            <w:pPr>
              <w:pStyle w:val="BodyText1"/>
              <w:spacing w:line="276" w:lineRule="auto"/>
              <w:ind w:firstLine="0"/>
              <w:rPr>
                <w:rFonts w:ascii="Times New Roman" w:hAnsi="Times New Roman"/>
                <w:b/>
                <w:sz w:val="24"/>
                <w:szCs w:val="24"/>
                <w:lang w:val="lt-LT"/>
              </w:rPr>
            </w:pPr>
            <w:r w:rsidRPr="006340E7">
              <w:rPr>
                <w:rFonts w:ascii="Times New Roman" w:hAnsi="Times New Roman"/>
                <w:b/>
                <w:sz w:val="24"/>
                <w:szCs w:val="24"/>
                <w:lang w:val="lt-LT"/>
              </w:rPr>
              <w:t>PIRKĖJAS</w:t>
            </w:r>
          </w:p>
        </w:tc>
        <w:tc>
          <w:tcPr>
            <w:tcW w:w="4814" w:type="dxa"/>
          </w:tcPr>
          <w:p w14:paraId="237B8BDD" w14:textId="77777777" w:rsidR="006340E7" w:rsidRPr="006340E7" w:rsidRDefault="006340E7" w:rsidP="00CE622F">
            <w:pPr>
              <w:pStyle w:val="BodyText1"/>
              <w:spacing w:line="276" w:lineRule="auto"/>
              <w:ind w:firstLine="0"/>
              <w:rPr>
                <w:rFonts w:ascii="Times New Roman" w:hAnsi="Times New Roman"/>
                <w:b/>
                <w:sz w:val="24"/>
                <w:szCs w:val="24"/>
                <w:lang w:val="lt-LT"/>
              </w:rPr>
            </w:pPr>
            <w:r w:rsidRPr="006340E7">
              <w:rPr>
                <w:rFonts w:ascii="Times New Roman" w:hAnsi="Times New Roman"/>
                <w:b/>
                <w:sz w:val="24"/>
                <w:szCs w:val="24"/>
                <w:lang w:val="lt-LT"/>
              </w:rPr>
              <w:t>PARDAVĖJAS</w:t>
            </w:r>
          </w:p>
        </w:tc>
      </w:tr>
      <w:tr w:rsidR="006340E7" w14:paraId="0845671C" w14:textId="77777777" w:rsidTr="00CE622F">
        <w:tc>
          <w:tcPr>
            <w:tcW w:w="4814" w:type="dxa"/>
          </w:tcPr>
          <w:p w14:paraId="1281CBD4" w14:textId="77777777" w:rsidR="006340E7" w:rsidRPr="00374030" w:rsidRDefault="006340E7" w:rsidP="00CE622F">
            <w:pPr>
              <w:pStyle w:val="BodyText1"/>
              <w:spacing w:line="276" w:lineRule="auto"/>
              <w:ind w:firstLine="0"/>
              <w:rPr>
                <w:rFonts w:ascii="Times New Roman" w:hAnsi="Times New Roman"/>
                <w:bCs/>
                <w:color w:val="FFFFFF" w:themeColor="background1"/>
                <w:sz w:val="24"/>
                <w:szCs w:val="24"/>
                <w:lang w:val="lt-LT"/>
              </w:rPr>
            </w:pPr>
            <w:r w:rsidRPr="00374030">
              <w:rPr>
                <w:rFonts w:ascii="Times New Roman" w:hAnsi="Times New Roman"/>
                <w:bCs/>
                <w:color w:val="FFFFFF" w:themeColor="background1"/>
                <w:sz w:val="24"/>
                <w:szCs w:val="24"/>
                <w:lang w:val="lt-LT"/>
              </w:rPr>
              <w:t>Lietuvos šaulių sąjungos vadas</w:t>
            </w:r>
          </w:p>
          <w:p w14:paraId="18753F83" w14:textId="77777777" w:rsidR="006340E7" w:rsidRPr="006340E7" w:rsidRDefault="006340E7" w:rsidP="00CE622F">
            <w:pPr>
              <w:pStyle w:val="BodyText1"/>
              <w:spacing w:line="276" w:lineRule="auto"/>
              <w:ind w:firstLine="0"/>
              <w:rPr>
                <w:rFonts w:ascii="Times New Roman" w:hAnsi="Times New Roman"/>
                <w:b/>
                <w:sz w:val="24"/>
                <w:szCs w:val="24"/>
                <w:lang w:val="lt-LT"/>
              </w:rPr>
            </w:pPr>
            <w:r w:rsidRPr="00374030">
              <w:rPr>
                <w:rFonts w:ascii="Times New Roman" w:hAnsi="Times New Roman"/>
                <w:bCs/>
                <w:color w:val="FFFFFF" w:themeColor="background1"/>
                <w:sz w:val="24"/>
                <w:szCs w:val="24"/>
                <w:lang w:val="lt-LT"/>
              </w:rPr>
              <w:t>plk. ltn. Linas Idzelis</w:t>
            </w:r>
            <w:r w:rsidRPr="006340E7">
              <w:rPr>
                <w:rFonts w:ascii="Times New Roman" w:hAnsi="Times New Roman"/>
                <w:bCs/>
                <w:sz w:val="24"/>
                <w:szCs w:val="24"/>
                <w:lang w:val="lt-LT"/>
              </w:rPr>
              <w:tab/>
            </w:r>
          </w:p>
        </w:tc>
        <w:tc>
          <w:tcPr>
            <w:tcW w:w="4814" w:type="dxa"/>
          </w:tcPr>
          <w:p w14:paraId="6512409B" w14:textId="77777777" w:rsidR="006340E7" w:rsidRPr="006340E7" w:rsidRDefault="006340E7" w:rsidP="00CE622F">
            <w:pPr>
              <w:pStyle w:val="BodyText1"/>
              <w:spacing w:line="276" w:lineRule="auto"/>
              <w:ind w:firstLine="0"/>
              <w:rPr>
                <w:rFonts w:ascii="Times New Roman" w:hAnsi="Times New Roman"/>
                <w:b/>
                <w:sz w:val="24"/>
                <w:szCs w:val="24"/>
                <w:lang w:val="lt-LT"/>
              </w:rPr>
            </w:pPr>
          </w:p>
        </w:tc>
      </w:tr>
    </w:tbl>
    <w:p w14:paraId="0441146E" w14:textId="77777777" w:rsidR="003E5105" w:rsidRPr="00EA73AC" w:rsidRDefault="003E5105" w:rsidP="003E5105">
      <w:pPr>
        <w:rPr>
          <w:b/>
        </w:rPr>
      </w:pPr>
    </w:p>
    <w:p w14:paraId="4FB978D5" w14:textId="77777777" w:rsidR="003E5105" w:rsidRDefault="003E5105" w:rsidP="003E5105"/>
    <w:p w14:paraId="195D580D" w14:textId="77777777" w:rsidR="003E5105" w:rsidRPr="00EA73AC" w:rsidRDefault="003E5105" w:rsidP="003E5105">
      <w:pPr>
        <w:rPr>
          <w:b/>
        </w:rPr>
      </w:pPr>
    </w:p>
    <w:p w14:paraId="2D07A7F1" w14:textId="77777777" w:rsidR="003E5105" w:rsidRDefault="003E5105" w:rsidP="003E5105">
      <w:pPr>
        <w:ind w:left="7088"/>
        <w:jc w:val="right"/>
        <w:rPr>
          <w:b/>
        </w:rPr>
      </w:pPr>
      <w:r>
        <w:br w:type="page"/>
      </w:r>
      <w:r w:rsidRPr="00C32129">
        <w:rPr>
          <w:rFonts w:eastAsia="Calibri"/>
        </w:rPr>
        <w:lastRenderedPageBreak/>
        <w:t xml:space="preserve">Sutarties </w:t>
      </w:r>
      <w:r>
        <w:rPr>
          <w:rFonts w:eastAsia="Calibri"/>
        </w:rPr>
        <w:t>1</w:t>
      </w:r>
      <w:r w:rsidRPr="00C32129">
        <w:rPr>
          <w:rFonts w:eastAsia="Calibri"/>
        </w:rPr>
        <w:t xml:space="preserve"> priedas</w:t>
      </w:r>
    </w:p>
    <w:p w14:paraId="19C28B64" w14:textId="77777777" w:rsidR="003E5105" w:rsidRDefault="003E5105" w:rsidP="003E5105">
      <w:pPr>
        <w:spacing w:after="0" w:line="240" w:lineRule="auto"/>
        <w:jc w:val="center"/>
        <w:rPr>
          <w:b/>
          <w:lang w:val="en-US" w:eastAsia="lt-LT"/>
        </w:rPr>
      </w:pPr>
      <w:r w:rsidRPr="00EC0A6D">
        <w:rPr>
          <w:b/>
          <w:lang w:val="en-US" w:eastAsia="lt-LT"/>
        </w:rPr>
        <w:t>TECHNINĖ SPECIFIKACIJA</w:t>
      </w:r>
    </w:p>
    <w:p w14:paraId="576A2FB4" w14:textId="77777777" w:rsidR="003E5105" w:rsidRDefault="003E5105" w:rsidP="003E5105">
      <w:pPr>
        <w:spacing w:after="0" w:line="240" w:lineRule="auto"/>
        <w:jc w:val="center"/>
        <w:rPr>
          <w:b/>
          <w:lang w:val="en-US" w:eastAsia="lt-LT"/>
        </w:rPr>
      </w:pPr>
    </w:p>
    <w:p w14:paraId="41E60269" w14:textId="02C4D656" w:rsidR="00B758CD" w:rsidRPr="00012942" w:rsidRDefault="00012942" w:rsidP="00012942">
      <w:pPr>
        <w:spacing w:after="0" w:line="240" w:lineRule="auto"/>
        <w:jc w:val="center"/>
        <w:rPr>
          <w:bCs/>
          <w:i/>
          <w:iCs/>
          <w:lang w:eastAsia="lt-LT"/>
        </w:rPr>
      </w:pPr>
      <w:r>
        <w:rPr>
          <w:bCs/>
          <w:i/>
          <w:iCs/>
          <w:lang w:eastAsia="lt-LT"/>
        </w:rPr>
        <w:t>Rengiama sutarties pasirašymo metu p</w:t>
      </w:r>
      <w:r w:rsidRPr="00012942">
        <w:rPr>
          <w:bCs/>
          <w:i/>
          <w:iCs/>
          <w:lang w:eastAsia="lt-LT"/>
        </w:rPr>
        <w:t xml:space="preserve">agal pirkimo dokumentų </w:t>
      </w:r>
      <w:r w:rsidR="00BA7C65">
        <w:rPr>
          <w:bCs/>
          <w:i/>
          <w:iCs/>
          <w:lang w:eastAsia="lt-LT"/>
        </w:rPr>
        <w:t>1</w:t>
      </w:r>
      <w:r w:rsidRPr="00012942">
        <w:rPr>
          <w:bCs/>
          <w:i/>
          <w:iCs/>
          <w:lang w:eastAsia="lt-LT"/>
        </w:rPr>
        <w:t xml:space="preserve"> priedą</w:t>
      </w:r>
    </w:p>
    <w:p w14:paraId="0F02D3A5" w14:textId="77777777" w:rsidR="006340E7" w:rsidRDefault="003E5105" w:rsidP="006340E7">
      <w:pPr>
        <w:pStyle w:val="BodyText1"/>
        <w:ind w:firstLine="0"/>
        <w:rPr>
          <w:rFonts w:ascii="Times New Roman" w:hAnsi="Times New Roman"/>
          <w:b/>
          <w:sz w:val="24"/>
          <w:szCs w:val="24"/>
          <w:lang w:val="lt-LT"/>
        </w:rPr>
      </w:pPr>
      <w:r>
        <w:rPr>
          <w:rFonts w:ascii="Times New Roman" w:hAnsi="Times New Roman"/>
          <w:b/>
          <w:sz w:val="24"/>
          <w:szCs w:val="24"/>
          <w:lang w:val="lt-LT"/>
        </w:rPr>
        <w:tab/>
      </w:r>
    </w:p>
    <w:p w14:paraId="7124FF96" w14:textId="77777777" w:rsidR="00AD0DAE" w:rsidRPr="002729B3" w:rsidRDefault="00AD0DAE" w:rsidP="006340E7">
      <w:pPr>
        <w:pStyle w:val="BodyText1"/>
        <w:ind w:firstLine="0"/>
        <w:rPr>
          <w:spacing w:val="-2"/>
        </w:rPr>
      </w:pPr>
    </w:p>
    <w:p w14:paraId="4DDED8AA" w14:textId="0554530D" w:rsidR="003E5105" w:rsidRPr="002729B3" w:rsidRDefault="003E5105" w:rsidP="006340E7">
      <w:pPr>
        <w:pStyle w:val="BodyText1"/>
        <w:ind w:firstLine="0"/>
        <w:rPr>
          <w:spacing w:val="-2"/>
        </w:rPr>
      </w:pPr>
    </w:p>
    <w:p w14:paraId="4896028D" w14:textId="2815EF9C" w:rsidR="00B758CD" w:rsidRDefault="00B758CD"/>
    <w:p w14:paraId="407ABC0A" w14:textId="46338810" w:rsidR="00E904CA" w:rsidRDefault="00E904CA">
      <w:r>
        <w:br w:type="page"/>
      </w:r>
    </w:p>
    <w:p w14:paraId="12D1FF41" w14:textId="5081991C" w:rsidR="00E904CA" w:rsidRDefault="00E904CA" w:rsidP="00E904CA">
      <w:pPr>
        <w:ind w:left="7088"/>
        <w:jc w:val="right"/>
        <w:rPr>
          <w:b/>
        </w:rPr>
      </w:pPr>
      <w:r w:rsidRPr="00C32129">
        <w:rPr>
          <w:rFonts w:eastAsia="Calibri"/>
        </w:rPr>
        <w:lastRenderedPageBreak/>
        <w:t xml:space="preserve">Sutarties </w:t>
      </w:r>
      <w:r>
        <w:rPr>
          <w:rFonts w:eastAsia="Calibri"/>
        </w:rPr>
        <w:t>2</w:t>
      </w:r>
      <w:r w:rsidRPr="00C32129">
        <w:rPr>
          <w:rFonts w:eastAsia="Calibri"/>
        </w:rPr>
        <w:t xml:space="preserve"> priedas</w:t>
      </w:r>
    </w:p>
    <w:p w14:paraId="1D3A1058" w14:textId="7E1D220B" w:rsidR="00E904CA" w:rsidRDefault="00E904CA" w:rsidP="00E904CA">
      <w:pPr>
        <w:spacing w:after="0" w:line="240" w:lineRule="auto"/>
        <w:jc w:val="center"/>
        <w:rPr>
          <w:b/>
          <w:lang w:val="en-US" w:eastAsia="lt-LT"/>
        </w:rPr>
      </w:pPr>
      <w:r>
        <w:rPr>
          <w:b/>
          <w:lang w:val="en-US" w:eastAsia="lt-LT"/>
        </w:rPr>
        <w:t>PASIŪLYMAS</w:t>
      </w:r>
    </w:p>
    <w:p w14:paraId="5791CE7E" w14:textId="77777777" w:rsidR="00E904CA" w:rsidRDefault="00E904CA" w:rsidP="00E904CA">
      <w:pPr>
        <w:spacing w:after="0" w:line="240" w:lineRule="auto"/>
        <w:jc w:val="center"/>
        <w:rPr>
          <w:b/>
          <w:lang w:val="en-US" w:eastAsia="lt-LT"/>
        </w:rPr>
      </w:pPr>
    </w:p>
    <w:p w14:paraId="0FAB9F67" w14:textId="115270EB" w:rsidR="00E904CA" w:rsidRPr="00012942" w:rsidRDefault="00E904CA" w:rsidP="00E904CA">
      <w:pPr>
        <w:spacing w:after="0" w:line="240" w:lineRule="auto"/>
        <w:jc w:val="center"/>
        <w:rPr>
          <w:bCs/>
          <w:i/>
          <w:iCs/>
          <w:lang w:eastAsia="lt-LT"/>
        </w:rPr>
      </w:pPr>
      <w:r>
        <w:rPr>
          <w:bCs/>
          <w:i/>
          <w:iCs/>
          <w:lang w:eastAsia="lt-LT"/>
        </w:rPr>
        <w:t>Perkeliamas laimėjusio tiekėjo pasiūlymas (pasiūlymo duomenys) sutarties pasirašymo metu</w:t>
      </w:r>
    </w:p>
    <w:p w14:paraId="460EEDE9" w14:textId="77777777" w:rsidR="00E904CA" w:rsidRDefault="00E904CA" w:rsidP="00E904CA">
      <w:pPr>
        <w:pStyle w:val="BodyText1"/>
        <w:ind w:firstLine="0"/>
        <w:rPr>
          <w:rFonts w:ascii="Times New Roman" w:hAnsi="Times New Roman"/>
          <w:b/>
          <w:sz w:val="24"/>
          <w:szCs w:val="24"/>
          <w:lang w:val="lt-LT"/>
        </w:rPr>
      </w:pPr>
      <w:r>
        <w:rPr>
          <w:rFonts w:ascii="Times New Roman" w:hAnsi="Times New Roman"/>
          <w:b/>
          <w:sz w:val="24"/>
          <w:szCs w:val="24"/>
          <w:lang w:val="lt-LT"/>
        </w:rPr>
        <w:tab/>
      </w:r>
    </w:p>
    <w:p w14:paraId="41F7BAE9" w14:textId="45C9E606" w:rsidR="00E904CA" w:rsidRDefault="00E904CA">
      <w:pPr>
        <w:spacing w:after="160" w:line="259" w:lineRule="auto"/>
      </w:pPr>
    </w:p>
    <w:p w14:paraId="117B6738" w14:textId="77777777" w:rsidR="00E904CA" w:rsidRDefault="00E904CA"/>
    <w:tbl>
      <w:tblPr>
        <w:tblStyle w:val="Lentelstinklelis"/>
        <w:tblpPr w:leftFromText="180" w:rightFromText="180" w:vertAnchor="text" w:horzAnchor="margin" w:tblpY="-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4"/>
        <w:gridCol w:w="4752"/>
      </w:tblGrid>
      <w:tr w:rsidR="00095949" w14:paraId="21114CE3" w14:textId="77777777" w:rsidTr="00095949">
        <w:tc>
          <w:tcPr>
            <w:tcW w:w="4744" w:type="dxa"/>
          </w:tcPr>
          <w:p w14:paraId="604E7E1F" w14:textId="79836305" w:rsidR="00095949" w:rsidRPr="006340E7" w:rsidRDefault="00095949" w:rsidP="00095949">
            <w:pPr>
              <w:pStyle w:val="BodyText1"/>
              <w:spacing w:line="276" w:lineRule="auto"/>
              <w:ind w:firstLine="0"/>
              <w:jc w:val="center"/>
              <w:rPr>
                <w:rFonts w:ascii="Times New Roman" w:hAnsi="Times New Roman"/>
                <w:b/>
                <w:sz w:val="24"/>
                <w:szCs w:val="24"/>
                <w:lang w:val="lt-LT"/>
              </w:rPr>
            </w:pPr>
            <w:r w:rsidRPr="006340E7">
              <w:rPr>
                <w:rFonts w:ascii="Times New Roman" w:hAnsi="Times New Roman"/>
                <w:b/>
                <w:sz w:val="24"/>
                <w:szCs w:val="24"/>
                <w:lang w:val="lt-LT"/>
              </w:rPr>
              <w:t>PIRKĖJAS</w:t>
            </w:r>
          </w:p>
        </w:tc>
        <w:tc>
          <w:tcPr>
            <w:tcW w:w="4752" w:type="dxa"/>
          </w:tcPr>
          <w:p w14:paraId="3E49676B" w14:textId="77777777" w:rsidR="00095949" w:rsidRPr="006340E7" w:rsidRDefault="00095949" w:rsidP="00095949">
            <w:pPr>
              <w:pStyle w:val="BodyText1"/>
              <w:spacing w:line="276" w:lineRule="auto"/>
              <w:ind w:firstLine="0"/>
              <w:rPr>
                <w:rFonts w:ascii="Times New Roman" w:hAnsi="Times New Roman"/>
                <w:b/>
                <w:sz w:val="24"/>
                <w:szCs w:val="24"/>
                <w:lang w:val="lt-LT"/>
              </w:rPr>
            </w:pPr>
            <w:r w:rsidRPr="006340E7">
              <w:rPr>
                <w:rFonts w:ascii="Times New Roman" w:hAnsi="Times New Roman"/>
                <w:b/>
                <w:sz w:val="24"/>
                <w:szCs w:val="24"/>
                <w:lang w:val="lt-LT"/>
              </w:rPr>
              <w:t>PARDAVĖJAS</w:t>
            </w:r>
          </w:p>
        </w:tc>
      </w:tr>
      <w:tr w:rsidR="00095949" w14:paraId="6E8FB939" w14:textId="77777777" w:rsidTr="00095949">
        <w:tc>
          <w:tcPr>
            <w:tcW w:w="4744" w:type="dxa"/>
          </w:tcPr>
          <w:p w14:paraId="2FBF7237" w14:textId="77777777" w:rsidR="00095949" w:rsidRPr="00374030" w:rsidRDefault="00095949" w:rsidP="00095949">
            <w:pPr>
              <w:pStyle w:val="BodyText1"/>
              <w:spacing w:line="276" w:lineRule="auto"/>
              <w:ind w:firstLine="0"/>
              <w:rPr>
                <w:rFonts w:ascii="Times New Roman" w:hAnsi="Times New Roman"/>
                <w:bCs/>
                <w:color w:val="FFFFFF" w:themeColor="background1"/>
                <w:sz w:val="24"/>
                <w:szCs w:val="24"/>
                <w:lang w:val="lt-LT"/>
              </w:rPr>
            </w:pPr>
            <w:r w:rsidRPr="00374030">
              <w:rPr>
                <w:rFonts w:ascii="Times New Roman" w:hAnsi="Times New Roman"/>
                <w:bCs/>
                <w:color w:val="FFFFFF" w:themeColor="background1"/>
                <w:sz w:val="24"/>
                <w:szCs w:val="24"/>
                <w:lang w:val="lt-LT"/>
              </w:rPr>
              <w:t>Lietuvos šaulių sąjungos vadas</w:t>
            </w:r>
          </w:p>
          <w:p w14:paraId="5E8D61F9" w14:textId="77777777" w:rsidR="00095949" w:rsidRPr="006340E7" w:rsidRDefault="00095949" w:rsidP="00095949">
            <w:pPr>
              <w:pStyle w:val="BodyText1"/>
              <w:spacing w:line="276" w:lineRule="auto"/>
              <w:ind w:firstLine="0"/>
              <w:rPr>
                <w:rFonts w:ascii="Times New Roman" w:hAnsi="Times New Roman"/>
                <w:b/>
                <w:sz w:val="24"/>
                <w:szCs w:val="24"/>
                <w:lang w:val="lt-LT"/>
              </w:rPr>
            </w:pPr>
            <w:r w:rsidRPr="00374030">
              <w:rPr>
                <w:rFonts w:ascii="Times New Roman" w:hAnsi="Times New Roman"/>
                <w:bCs/>
                <w:color w:val="FFFFFF" w:themeColor="background1"/>
                <w:sz w:val="24"/>
                <w:szCs w:val="24"/>
                <w:lang w:val="lt-LT"/>
              </w:rPr>
              <w:t>plk. ltn. Linas Idzelis</w:t>
            </w:r>
            <w:r w:rsidRPr="006340E7">
              <w:rPr>
                <w:rFonts w:ascii="Times New Roman" w:hAnsi="Times New Roman"/>
                <w:bCs/>
                <w:sz w:val="24"/>
                <w:szCs w:val="24"/>
                <w:lang w:val="lt-LT"/>
              </w:rPr>
              <w:tab/>
            </w:r>
          </w:p>
        </w:tc>
        <w:tc>
          <w:tcPr>
            <w:tcW w:w="4752" w:type="dxa"/>
          </w:tcPr>
          <w:p w14:paraId="70F47DEC" w14:textId="77777777" w:rsidR="00095949" w:rsidRPr="006340E7" w:rsidRDefault="00095949" w:rsidP="00095949">
            <w:pPr>
              <w:pStyle w:val="BodyText1"/>
              <w:spacing w:line="276" w:lineRule="auto"/>
              <w:ind w:firstLine="0"/>
              <w:rPr>
                <w:rFonts w:ascii="Times New Roman" w:hAnsi="Times New Roman"/>
                <w:b/>
                <w:sz w:val="24"/>
                <w:szCs w:val="24"/>
                <w:lang w:val="lt-LT"/>
              </w:rPr>
            </w:pPr>
          </w:p>
        </w:tc>
      </w:tr>
    </w:tbl>
    <w:p w14:paraId="6C96038B" w14:textId="77777777" w:rsidR="00B758CD" w:rsidRDefault="00B758CD">
      <w:pPr>
        <w:spacing w:after="160" w:line="259" w:lineRule="auto"/>
      </w:pPr>
      <w:r>
        <w:br w:type="page"/>
      </w:r>
    </w:p>
    <w:p w14:paraId="5FD81121" w14:textId="2880BED6" w:rsidR="00035E11" w:rsidRDefault="00035E11">
      <w:pPr>
        <w:spacing w:after="160" w:line="259" w:lineRule="auto"/>
      </w:pPr>
    </w:p>
    <w:p w14:paraId="60564386" w14:textId="38038147" w:rsidR="001B2117" w:rsidRDefault="001B2117" w:rsidP="001B2117">
      <w:pPr>
        <w:ind w:left="7088"/>
        <w:jc w:val="right"/>
        <w:rPr>
          <w:b/>
        </w:rPr>
      </w:pPr>
      <w:r w:rsidRPr="00C32129">
        <w:rPr>
          <w:rFonts w:eastAsia="Calibri"/>
        </w:rPr>
        <w:t>Sutarties</w:t>
      </w:r>
      <w:r>
        <w:rPr>
          <w:rFonts w:eastAsia="Calibri"/>
        </w:rPr>
        <w:t xml:space="preserve"> </w:t>
      </w:r>
      <w:r w:rsidR="00E904CA">
        <w:rPr>
          <w:rFonts w:eastAsia="Calibri"/>
        </w:rPr>
        <w:t>3</w:t>
      </w:r>
      <w:r w:rsidRPr="00C32129">
        <w:rPr>
          <w:rFonts w:eastAsia="Calibri"/>
        </w:rPr>
        <w:t xml:space="preserve"> priedas</w:t>
      </w:r>
    </w:p>
    <w:p w14:paraId="7E877873" w14:textId="77777777" w:rsidR="004700CA" w:rsidRPr="00284968" w:rsidRDefault="004700CA" w:rsidP="004700CA">
      <w:pPr>
        <w:tabs>
          <w:tab w:val="left" w:pos="284"/>
        </w:tabs>
        <w:spacing w:after="0" w:line="240" w:lineRule="auto"/>
        <w:jc w:val="center"/>
        <w:rPr>
          <w:b/>
          <w:color w:val="000000" w:themeColor="text1"/>
          <w:lang w:eastAsia="lt-LT"/>
        </w:rPr>
      </w:pPr>
      <w:r w:rsidRPr="00284968">
        <w:rPr>
          <w:b/>
          <w:color w:val="000000" w:themeColor="text1"/>
          <w:lang w:eastAsia="lt-LT"/>
        </w:rPr>
        <w:t>P</w:t>
      </w:r>
      <w:r>
        <w:rPr>
          <w:b/>
          <w:color w:val="000000" w:themeColor="text1"/>
          <w:lang w:eastAsia="lt-LT"/>
        </w:rPr>
        <w:t>REKIŲ</w:t>
      </w:r>
      <w:r w:rsidRPr="00284968">
        <w:rPr>
          <w:b/>
          <w:color w:val="000000" w:themeColor="text1"/>
          <w:lang w:eastAsia="lt-LT"/>
        </w:rPr>
        <w:t xml:space="preserve"> PRIĖMIMO - PERDAVIMO AKTAS </w:t>
      </w:r>
    </w:p>
    <w:p w14:paraId="2E24D960" w14:textId="77777777" w:rsidR="004700CA" w:rsidRPr="00284968" w:rsidRDefault="004700CA" w:rsidP="004700CA">
      <w:pPr>
        <w:tabs>
          <w:tab w:val="left" w:pos="284"/>
        </w:tabs>
        <w:spacing w:after="0" w:line="240" w:lineRule="auto"/>
        <w:jc w:val="center"/>
        <w:rPr>
          <w:bCs/>
          <w:color w:val="000000" w:themeColor="text1"/>
          <w:lang w:eastAsia="lt-LT"/>
        </w:rPr>
      </w:pPr>
    </w:p>
    <w:p w14:paraId="56B40C9E" w14:textId="16361814" w:rsidR="004700CA" w:rsidRPr="00284968" w:rsidRDefault="004700CA" w:rsidP="004700CA">
      <w:pPr>
        <w:tabs>
          <w:tab w:val="left" w:pos="284"/>
        </w:tabs>
        <w:spacing w:after="0" w:line="240" w:lineRule="auto"/>
        <w:jc w:val="center"/>
        <w:rPr>
          <w:bCs/>
          <w:color w:val="000000" w:themeColor="text1"/>
          <w:lang w:eastAsia="lt-LT"/>
        </w:rPr>
      </w:pPr>
      <w:r w:rsidRPr="00284968">
        <w:rPr>
          <w:bCs/>
          <w:color w:val="000000" w:themeColor="text1"/>
          <w:lang w:eastAsia="lt-LT"/>
        </w:rPr>
        <w:t>20</w:t>
      </w:r>
      <w:r w:rsidR="001502F4">
        <w:rPr>
          <w:bCs/>
          <w:color w:val="000000" w:themeColor="text1"/>
          <w:lang w:eastAsia="lt-LT"/>
        </w:rPr>
        <w:t>25</w:t>
      </w:r>
      <w:r w:rsidRPr="00284968">
        <w:rPr>
          <w:bCs/>
          <w:color w:val="000000" w:themeColor="text1"/>
          <w:lang w:eastAsia="lt-LT"/>
        </w:rPr>
        <w:t xml:space="preserve"> m. ............ mėn. ......... d.</w:t>
      </w:r>
    </w:p>
    <w:p w14:paraId="5454F3F2" w14:textId="77777777" w:rsidR="004700CA" w:rsidRPr="00284968" w:rsidRDefault="004700CA" w:rsidP="004700CA">
      <w:pPr>
        <w:tabs>
          <w:tab w:val="left" w:pos="284"/>
        </w:tabs>
        <w:spacing w:after="0" w:line="240" w:lineRule="auto"/>
        <w:jc w:val="center"/>
        <w:rPr>
          <w:bCs/>
          <w:color w:val="000000" w:themeColor="text1"/>
          <w:lang w:eastAsia="lt-LT"/>
        </w:rPr>
      </w:pPr>
      <w:r w:rsidRPr="00284968">
        <w:rPr>
          <w:bCs/>
          <w:color w:val="000000" w:themeColor="text1"/>
          <w:lang w:eastAsia="lt-LT"/>
        </w:rPr>
        <w:t>Nr. ...</w:t>
      </w:r>
    </w:p>
    <w:p w14:paraId="541E3102" w14:textId="77777777" w:rsidR="004700CA" w:rsidRPr="00284968" w:rsidRDefault="004700CA" w:rsidP="004700CA">
      <w:pPr>
        <w:tabs>
          <w:tab w:val="left" w:pos="284"/>
        </w:tabs>
        <w:spacing w:after="0" w:line="240" w:lineRule="auto"/>
        <w:jc w:val="center"/>
        <w:rPr>
          <w:color w:val="000000" w:themeColor="text1"/>
          <w:lang w:val="fr-FR"/>
        </w:rPr>
      </w:pPr>
    </w:p>
    <w:p w14:paraId="254AF9CA" w14:textId="09DD5C83" w:rsidR="004700CA" w:rsidRPr="00284968" w:rsidRDefault="004700CA" w:rsidP="004700CA">
      <w:pPr>
        <w:tabs>
          <w:tab w:val="left" w:pos="284"/>
        </w:tabs>
        <w:spacing w:after="0" w:line="480" w:lineRule="auto"/>
        <w:jc w:val="both"/>
        <w:rPr>
          <w:b/>
          <w:bCs/>
          <w:color w:val="000000" w:themeColor="text1"/>
          <w:lang w:eastAsia="lt-LT"/>
        </w:rPr>
      </w:pPr>
      <w:r>
        <w:rPr>
          <w:color w:val="000000" w:themeColor="text1"/>
        </w:rPr>
        <w:t>P</w:t>
      </w:r>
      <w:r w:rsidRPr="004700CA">
        <w:rPr>
          <w:color w:val="000000" w:themeColor="text1"/>
        </w:rPr>
        <w:t>rekių viešojo pirkimo-pardavimo sutartis</w:t>
      </w:r>
      <w:r>
        <w:rPr>
          <w:color w:val="000000" w:themeColor="text1"/>
        </w:rPr>
        <w:t xml:space="preserve"> „</w:t>
      </w:r>
      <w:r w:rsidR="00E904CA">
        <w:rPr>
          <w:color w:val="000000" w:themeColor="text1"/>
        </w:rPr>
        <w:t>.........</w:t>
      </w:r>
      <w:r>
        <w:rPr>
          <w:rFonts w:eastAsia="Calibri" w:cs="Arial"/>
          <w:color w:val="000000" w:themeColor="text1"/>
        </w:rPr>
        <w:t>“ Nr. ........</w:t>
      </w:r>
    </w:p>
    <w:p w14:paraId="6BC89BC1" w14:textId="77777777" w:rsidR="004700CA" w:rsidRDefault="004700CA" w:rsidP="004700CA">
      <w:pPr>
        <w:tabs>
          <w:tab w:val="left" w:pos="284"/>
        </w:tabs>
        <w:spacing w:after="0" w:line="480" w:lineRule="auto"/>
        <w:jc w:val="both"/>
        <w:rPr>
          <w:rFonts w:eastAsia="Calibri" w:cs="Arial"/>
          <w:bCs/>
          <w:color w:val="000000" w:themeColor="text1"/>
        </w:rPr>
      </w:pPr>
      <w:r w:rsidRPr="00284968">
        <w:rPr>
          <w:color w:val="000000" w:themeColor="text1"/>
          <w:lang w:eastAsia="lt-LT"/>
        </w:rPr>
        <w:t xml:space="preserve">1. </w:t>
      </w:r>
      <w:r w:rsidRPr="00284968">
        <w:rPr>
          <w:rFonts w:eastAsia="Calibri"/>
          <w:color w:val="000000" w:themeColor="text1"/>
        </w:rPr>
        <w:t xml:space="preserve">Pardavėjas perduoda, o Pirkėjas priima </w:t>
      </w:r>
      <w:r>
        <w:rPr>
          <w:rFonts w:eastAsia="Calibri" w:cs="Arial"/>
          <w:bCs/>
          <w:color w:val="000000" w:themeColor="text1"/>
        </w:rPr>
        <w:t xml:space="preserve">šias prekes: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828"/>
        <w:gridCol w:w="3402"/>
        <w:gridCol w:w="1842"/>
      </w:tblGrid>
      <w:tr w:rsidR="004700CA" w:rsidRPr="006E68A9" w14:paraId="0E6596D4" w14:textId="6E1EFBC8" w:rsidTr="004700CA">
        <w:trPr>
          <w:trHeight w:val="922"/>
        </w:trPr>
        <w:tc>
          <w:tcPr>
            <w:tcW w:w="567" w:type="dxa"/>
            <w:tcBorders>
              <w:top w:val="single" w:sz="4" w:space="0" w:color="auto"/>
              <w:left w:val="single" w:sz="4" w:space="0" w:color="auto"/>
              <w:bottom w:val="single" w:sz="4" w:space="0" w:color="auto"/>
              <w:right w:val="single" w:sz="4" w:space="0" w:color="auto"/>
            </w:tcBorders>
            <w:vAlign w:val="center"/>
          </w:tcPr>
          <w:p w14:paraId="62F04164" w14:textId="77777777" w:rsidR="004700CA" w:rsidRPr="00775B6C" w:rsidRDefault="004700CA" w:rsidP="004C1E14">
            <w:pPr>
              <w:widowControl w:val="0"/>
              <w:autoSpaceDE w:val="0"/>
              <w:autoSpaceDN w:val="0"/>
              <w:adjustRightInd w:val="0"/>
              <w:spacing w:after="0" w:line="240" w:lineRule="auto"/>
              <w:jc w:val="center"/>
            </w:pPr>
            <w:r w:rsidRPr="00775B6C">
              <w:t>Eil. Nr.</w:t>
            </w:r>
          </w:p>
        </w:tc>
        <w:tc>
          <w:tcPr>
            <w:tcW w:w="3828" w:type="dxa"/>
            <w:tcBorders>
              <w:top w:val="single" w:sz="4" w:space="0" w:color="auto"/>
              <w:left w:val="single" w:sz="4" w:space="0" w:color="auto"/>
              <w:bottom w:val="single" w:sz="4" w:space="0" w:color="auto"/>
              <w:right w:val="single" w:sz="4" w:space="0" w:color="auto"/>
            </w:tcBorders>
            <w:vAlign w:val="center"/>
          </w:tcPr>
          <w:p w14:paraId="36098A52" w14:textId="77777777" w:rsidR="004700CA" w:rsidRPr="00775B6C" w:rsidRDefault="004700CA" w:rsidP="004C1E14">
            <w:pPr>
              <w:widowControl w:val="0"/>
              <w:autoSpaceDE w:val="0"/>
              <w:autoSpaceDN w:val="0"/>
              <w:adjustRightInd w:val="0"/>
              <w:spacing w:after="0" w:line="240" w:lineRule="auto"/>
              <w:jc w:val="center"/>
            </w:pPr>
            <w:r w:rsidRPr="00775B6C">
              <w:t>Pirkimo objektas</w:t>
            </w:r>
          </w:p>
        </w:tc>
        <w:tc>
          <w:tcPr>
            <w:tcW w:w="3402" w:type="dxa"/>
            <w:tcBorders>
              <w:top w:val="single" w:sz="4" w:space="0" w:color="auto"/>
              <w:left w:val="single" w:sz="4" w:space="0" w:color="auto"/>
              <w:bottom w:val="single" w:sz="4" w:space="0" w:color="auto"/>
              <w:right w:val="single" w:sz="4" w:space="0" w:color="auto"/>
            </w:tcBorders>
            <w:vAlign w:val="center"/>
          </w:tcPr>
          <w:p w14:paraId="270C4255" w14:textId="77777777" w:rsidR="004700CA" w:rsidRPr="00775B6C" w:rsidRDefault="004700CA" w:rsidP="004C1E14">
            <w:pPr>
              <w:widowControl w:val="0"/>
              <w:autoSpaceDE w:val="0"/>
              <w:autoSpaceDN w:val="0"/>
              <w:adjustRightInd w:val="0"/>
              <w:spacing w:after="0" w:line="240" w:lineRule="auto"/>
              <w:jc w:val="center"/>
            </w:pPr>
            <w:r w:rsidRPr="00775B6C">
              <w:t>Gamintojas, modelis</w:t>
            </w:r>
          </w:p>
        </w:tc>
        <w:tc>
          <w:tcPr>
            <w:tcW w:w="1842" w:type="dxa"/>
            <w:tcBorders>
              <w:top w:val="single" w:sz="4" w:space="0" w:color="auto"/>
              <w:left w:val="single" w:sz="4" w:space="0" w:color="auto"/>
              <w:bottom w:val="single" w:sz="4" w:space="0" w:color="auto"/>
              <w:right w:val="single" w:sz="4" w:space="0" w:color="auto"/>
            </w:tcBorders>
            <w:vAlign w:val="center"/>
          </w:tcPr>
          <w:p w14:paraId="35AE167A" w14:textId="2943FE70" w:rsidR="004700CA" w:rsidRPr="00775B6C" w:rsidRDefault="004700CA" w:rsidP="004C1E14">
            <w:pPr>
              <w:widowControl w:val="0"/>
              <w:autoSpaceDE w:val="0"/>
              <w:autoSpaceDN w:val="0"/>
              <w:adjustRightInd w:val="0"/>
              <w:spacing w:after="0" w:line="240" w:lineRule="auto"/>
              <w:jc w:val="center"/>
            </w:pPr>
            <w:r>
              <w:t>Kiekis, matavimo vnt.</w:t>
            </w:r>
          </w:p>
        </w:tc>
      </w:tr>
      <w:tr w:rsidR="004700CA" w:rsidRPr="006E68A9" w14:paraId="5B83E793" w14:textId="0D299DE6" w:rsidTr="0068362B">
        <w:trPr>
          <w:trHeight w:val="281"/>
        </w:trPr>
        <w:tc>
          <w:tcPr>
            <w:tcW w:w="567" w:type="dxa"/>
            <w:tcBorders>
              <w:top w:val="single" w:sz="4" w:space="0" w:color="auto"/>
              <w:left w:val="single" w:sz="4" w:space="0" w:color="auto"/>
              <w:bottom w:val="single" w:sz="4" w:space="0" w:color="auto"/>
              <w:right w:val="single" w:sz="4" w:space="0" w:color="auto"/>
            </w:tcBorders>
            <w:vAlign w:val="center"/>
          </w:tcPr>
          <w:p w14:paraId="6A57E9E7" w14:textId="77777777" w:rsidR="004700CA" w:rsidRPr="006E68A9" w:rsidRDefault="004700CA" w:rsidP="0068362B">
            <w:pPr>
              <w:widowControl w:val="0"/>
              <w:autoSpaceDE w:val="0"/>
              <w:autoSpaceDN w:val="0"/>
              <w:adjustRightInd w:val="0"/>
              <w:spacing w:after="0"/>
              <w:jc w:val="center"/>
              <w:rPr>
                <w:rFonts w:cs="Arial"/>
                <w:i/>
                <w:sz w:val="20"/>
                <w:szCs w:val="20"/>
              </w:rPr>
            </w:pPr>
            <w:r w:rsidRPr="006E68A9">
              <w:rPr>
                <w:rFonts w:cs="Arial"/>
                <w:i/>
                <w:sz w:val="20"/>
                <w:szCs w:val="20"/>
              </w:rPr>
              <w:t>1</w:t>
            </w:r>
          </w:p>
        </w:tc>
        <w:tc>
          <w:tcPr>
            <w:tcW w:w="3828" w:type="dxa"/>
            <w:tcBorders>
              <w:top w:val="single" w:sz="4" w:space="0" w:color="auto"/>
              <w:left w:val="single" w:sz="4" w:space="0" w:color="auto"/>
              <w:bottom w:val="single" w:sz="4" w:space="0" w:color="auto"/>
              <w:right w:val="single" w:sz="4" w:space="0" w:color="auto"/>
            </w:tcBorders>
            <w:vAlign w:val="center"/>
          </w:tcPr>
          <w:p w14:paraId="49B5272C" w14:textId="77777777" w:rsidR="004700CA" w:rsidRPr="006E68A9" w:rsidRDefault="004700CA" w:rsidP="0068362B">
            <w:pPr>
              <w:widowControl w:val="0"/>
              <w:autoSpaceDE w:val="0"/>
              <w:autoSpaceDN w:val="0"/>
              <w:adjustRightInd w:val="0"/>
              <w:spacing w:after="0"/>
              <w:jc w:val="center"/>
              <w:rPr>
                <w:rFonts w:cs="Arial"/>
                <w:i/>
                <w:sz w:val="20"/>
                <w:szCs w:val="20"/>
              </w:rPr>
            </w:pPr>
            <w:r w:rsidRPr="006E68A9">
              <w:rPr>
                <w:rFonts w:cs="Arial"/>
                <w:i/>
                <w:sz w:val="20"/>
                <w:szCs w:val="20"/>
              </w:rPr>
              <w:t>2</w:t>
            </w:r>
          </w:p>
        </w:tc>
        <w:tc>
          <w:tcPr>
            <w:tcW w:w="3402" w:type="dxa"/>
            <w:tcBorders>
              <w:top w:val="single" w:sz="4" w:space="0" w:color="auto"/>
              <w:left w:val="single" w:sz="4" w:space="0" w:color="auto"/>
              <w:bottom w:val="single" w:sz="4" w:space="0" w:color="auto"/>
              <w:right w:val="single" w:sz="4" w:space="0" w:color="auto"/>
            </w:tcBorders>
            <w:vAlign w:val="center"/>
          </w:tcPr>
          <w:p w14:paraId="45AC9E2C" w14:textId="77777777" w:rsidR="004700CA" w:rsidRPr="006E68A9" w:rsidRDefault="004700CA" w:rsidP="0068362B">
            <w:pPr>
              <w:widowControl w:val="0"/>
              <w:autoSpaceDE w:val="0"/>
              <w:autoSpaceDN w:val="0"/>
              <w:adjustRightInd w:val="0"/>
              <w:spacing w:after="0"/>
              <w:jc w:val="center"/>
              <w:rPr>
                <w:rFonts w:cs="Arial"/>
                <w:i/>
                <w:sz w:val="20"/>
                <w:szCs w:val="20"/>
              </w:rPr>
            </w:pPr>
            <w:r w:rsidRPr="006E68A9">
              <w:rPr>
                <w:rFonts w:cs="Arial"/>
                <w:i/>
                <w:sz w:val="20"/>
                <w:szCs w:val="20"/>
              </w:rPr>
              <w:t>3</w:t>
            </w:r>
          </w:p>
        </w:tc>
        <w:tc>
          <w:tcPr>
            <w:tcW w:w="1842" w:type="dxa"/>
            <w:tcBorders>
              <w:top w:val="single" w:sz="4" w:space="0" w:color="auto"/>
              <w:left w:val="single" w:sz="4" w:space="0" w:color="auto"/>
              <w:bottom w:val="single" w:sz="4" w:space="0" w:color="auto"/>
              <w:right w:val="single" w:sz="4" w:space="0" w:color="auto"/>
            </w:tcBorders>
          </w:tcPr>
          <w:p w14:paraId="109B3FA6" w14:textId="4D80AEE0" w:rsidR="004700CA" w:rsidRPr="006E68A9" w:rsidRDefault="0068362B" w:rsidP="0068362B">
            <w:pPr>
              <w:widowControl w:val="0"/>
              <w:autoSpaceDE w:val="0"/>
              <w:autoSpaceDN w:val="0"/>
              <w:adjustRightInd w:val="0"/>
              <w:spacing w:after="0"/>
              <w:jc w:val="center"/>
              <w:rPr>
                <w:rFonts w:cs="Arial"/>
                <w:i/>
                <w:sz w:val="20"/>
                <w:szCs w:val="20"/>
              </w:rPr>
            </w:pPr>
            <w:r>
              <w:rPr>
                <w:rFonts w:cs="Arial"/>
                <w:i/>
                <w:sz w:val="20"/>
                <w:szCs w:val="20"/>
              </w:rPr>
              <w:t>4</w:t>
            </w:r>
          </w:p>
        </w:tc>
      </w:tr>
      <w:tr w:rsidR="004700CA" w:rsidRPr="006E68A9" w14:paraId="3F5EBA39" w14:textId="2BA80F30" w:rsidTr="00E904CA">
        <w:trPr>
          <w:trHeight w:hRule="exact" w:val="535"/>
        </w:trPr>
        <w:tc>
          <w:tcPr>
            <w:tcW w:w="567" w:type="dxa"/>
            <w:tcBorders>
              <w:top w:val="single" w:sz="4" w:space="0" w:color="auto"/>
              <w:left w:val="single" w:sz="4" w:space="0" w:color="auto"/>
              <w:bottom w:val="single" w:sz="4" w:space="0" w:color="auto"/>
              <w:right w:val="single" w:sz="4" w:space="0" w:color="auto"/>
            </w:tcBorders>
            <w:vAlign w:val="center"/>
          </w:tcPr>
          <w:p w14:paraId="6E57C75E" w14:textId="77777777" w:rsidR="004700CA" w:rsidRPr="006E68A9" w:rsidRDefault="004700CA" w:rsidP="004C1E14">
            <w:pPr>
              <w:widowControl w:val="0"/>
              <w:autoSpaceDE w:val="0"/>
              <w:autoSpaceDN w:val="0"/>
              <w:adjustRightInd w:val="0"/>
              <w:spacing w:after="0"/>
              <w:jc w:val="center"/>
              <w:rPr>
                <w:rFonts w:cs="Arial"/>
              </w:rPr>
            </w:pPr>
            <w:r w:rsidRPr="006E68A9">
              <w:rPr>
                <w:rFonts w:cs="Arial"/>
              </w:rPr>
              <w:t>1.</w:t>
            </w:r>
          </w:p>
        </w:tc>
        <w:tc>
          <w:tcPr>
            <w:tcW w:w="3828" w:type="dxa"/>
            <w:tcBorders>
              <w:top w:val="single" w:sz="4" w:space="0" w:color="auto"/>
              <w:left w:val="single" w:sz="4" w:space="0" w:color="auto"/>
              <w:bottom w:val="single" w:sz="4" w:space="0" w:color="auto"/>
              <w:right w:val="single" w:sz="4" w:space="0" w:color="auto"/>
            </w:tcBorders>
            <w:vAlign w:val="center"/>
          </w:tcPr>
          <w:p w14:paraId="3888609A" w14:textId="530F56B1" w:rsidR="004700CA" w:rsidRPr="00AD60D2" w:rsidRDefault="00E904CA" w:rsidP="004C1E14">
            <w:pPr>
              <w:widowControl w:val="0"/>
              <w:autoSpaceDE w:val="0"/>
              <w:autoSpaceDN w:val="0"/>
              <w:adjustRightInd w:val="0"/>
              <w:spacing w:after="0" w:line="240" w:lineRule="auto"/>
            </w:pPr>
            <w:r>
              <w:t>.........</w:t>
            </w:r>
          </w:p>
        </w:tc>
        <w:tc>
          <w:tcPr>
            <w:tcW w:w="3402" w:type="dxa"/>
            <w:tcBorders>
              <w:top w:val="single" w:sz="4" w:space="0" w:color="auto"/>
              <w:left w:val="single" w:sz="4" w:space="0" w:color="auto"/>
              <w:bottom w:val="single" w:sz="4" w:space="0" w:color="auto"/>
              <w:right w:val="single" w:sz="4" w:space="0" w:color="auto"/>
            </w:tcBorders>
            <w:vAlign w:val="center"/>
          </w:tcPr>
          <w:p w14:paraId="62EECCBC" w14:textId="1880FF91" w:rsidR="004700CA" w:rsidRPr="00FB659B" w:rsidRDefault="00FB659B" w:rsidP="004C1E14">
            <w:pPr>
              <w:widowControl w:val="0"/>
              <w:autoSpaceDE w:val="0"/>
              <w:autoSpaceDN w:val="0"/>
              <w:adjustRightInd w:val="0"/>
              <w:spacing w:after="0"/>
              <w:ind w:left="34" w:right="47"/>
              <w:jc w:val="center"/>
              <w:rPr>
                <w:rFonts w:cs="Arial"/>
                <w:i/>
                <w:iCs/>
                <w:sz w:val="22"/>
                <w:szCs w:val="22"/>
              </w:rPr>
            </w:pPr>
            <w:r w:rsidRPr="00FB659B">
              <w:rPr>
                <w:rFonts w:cs="Arial"/>
                <w:i/>
                <w:iCs/>
                <w:sz w:val="22"/>
                <w:szCs w:val="22"/>
              </w:rPr>
              <w:t>Jei taikoma</w:t>
            </w:r>
          </w:p>
        </w:tc>
        <w:tc>
          <w:tcPr>
            <w:tcW w:w="1842" w:type="dxa"/>
            <w:tcBorders>
              <w:top w:val="single" w:sz="4" w:space="0" w:color="auto"/>
              <w:left w:val="single" w:sz="4" w:space="0" w:color="auto"/>
              <w:bottom w:val="single" w:sz="4" w:space="0" w:color="auto"/>
              <w:right w:val="single" w:sz="4" w:space="0" w:color="auto"/>
            </w:tcBorders>
            <w:vAlign w:val="center"/>
          </w:tcPr>
          <w:p w14:paraId="695B676C" w14:textId="2792CA3E" w:rsidR="004700CA" w:rsidRPr="006E68A9" w:rsidRDefault="00E904CA" w:rsidP="004C1E14">
            <w:pPr>
              <w:widowControl w:val="0"/>
              <w:autoSpaceDE w:val="0"/>
              <w:autoSpaceDN w:val="0"/>
              <w:adjustRightInd w:val="0"/>
              <w:spacing w:after="0"/>
              <w:ind w:left="34" w:right="47"/>
              <w:jc w:val="center"/>
              <w:rPr>
                <w:rFonts w:cs="Arial"/>
                <w:sz w:val="22"/>
                <w:szCs w:val="22"/>
              </w:rPr>
            </w:pPr>
            <w:r>
              <w:rPr>
                <w:rFonts w:cs="Arial"/>
                <w:sz w:val="22"/>
                <w:szCs w:val="22"/>
              </w:rPr>
              <w:t>....</w:t>
            </w:r>
          </w:p>
        </w:tc>
      </w:tr>
      <w:tr w:rsidR="00E904CA" w:rsidRPr="006E68A9" w14:paraId="2464F6B3" w14:textId="77777777" w:rsidTr="00E904CA">
        <w:trPr>
          <w:trHeight w:hRule="exact" w:val="535"/>
        </w:trPr>
        <w:tc>
          <w:tcPr>
            <w:tcW w:w="567" w:type="dxa"/>
            <w:tcBorders>
              <w:top w:val="single" w:sz="4" w:space="0" w:color="auto"/>
              <w:left w:val="single" w:sz="4" w:space="0" w:color="auto"/>
              <w:bottom w:val="single" w:sz="4" w:space="0" w:color="auto"/>
              <w:right w:val="single" w:sz="4" w:space="0" w:color="auto"/>
            </w:tcBorders>
            <w:vAlign w:val="center"/>
          </w:tcPr>
          <w:p w14:paraId="0424A273" w14:textId="02A10839" w:rsidR="00E904CA" w:rsidRPr="006E68A9" w:rsidRDefault="00E904CA" w:rsidP="004C1E14">
            <w:pPr>
              <w:widowControl w:val="0"/>
              <w:autoSpaceDE w:val="0"/>
              <w:autoSpaceDN w:val="0"/>
              <w:adjustRightInd w:val="0"/>
              <w:spacing w:after="0"/>
              <w:jc w:val="center"/>
              <w:rPr>
                <w:rFonts w:cs="Arial"/>
              </w:rPr>
            </w:pPr>
            <w:r>
              <w:rPr>
                <w:rFonts w:cs="Arial"/>
              </w:rPr>
              <w:t>2.</w:t>
            </w:r>
          </w:p>
        </w:tc>
        <w:tc>
          <w:tcPr>
            <w:tcW w:w="3828" w:type="dxa"/>
            <w:tcBorders>
              <w:top w:val="single" w:sz="4" w:space="0" w:color="auto"/>
              <w:left w:val="single" w:sz="4" w:space="0" w:color="auto"/>
              <w:bottom w:val="single" w:sz="4" w:space="0" w:color="auto"/>
              <w:right w:val="single" w:sz="4" w:space="0" w:color="auto"/>
            </w:tcBorders>
            <w:vAlign w:val="center"/>
          </w:tcPr>
          <w:p w14:paraId="0C78BF37" w14:textId="77777777" w:rsidR="00E904CA" w:rsidRDefault="00E904CA" w:rsidP="004C1E14">
            <w:pPr>
              <w:widowControl w:val="0"/>
              <w:autoSpaceDE w:val="0"/>
              <w:autoSpaceDN w:val="0"/>
              <w:adjustRightInd w:val="0"/>
              <w:spacing w:after="0" w:line="240" w:lineRule="auto"/>
            </w:pPr>
          </w:p>
        </w:tc>
        <w:tc>
          <w:tcPr>
            <w:tcW w:w="3402" w:type="dxa"/>
            <w:tcBorders>
              <w:top w:val="single" w:sz="4" w:space="0" w:color="auto"/>
              <w:left w:val="single" w:sz="4" w:space="0" w:color="auto"/>
              <w:bottom w:val="single" w:sz="4" w:space="0" w:color="auto"/>
              <w:right w:val="single" w:sz="4" w:space="0" w:color="auto"/>
            </w:tcBorders>
            <w:vAlign w:val="center"/>
          </w:tcPr>
          <w:p w14:paraId="0F4C659E" w14:textId="77777777" w:rsidR="00E904CA" w:rsidRPr="00FB659B" w:rsidRDefault="00E904CA" w:rsidP="004C1E14">
            <w:pPr>
              <w:widowControl w:val="0"/>
              <w:autoSpaceDE w:val="0"/>
              <w:autoSpaceDN w:val="0"/>
              <w:adjustRightInd w:val="0"/>
              <w:spacing w:after="0"/>
              <w:ind w:left="34" w:right="47"/>
              <w:jc w:val="center"/>
              <w:rPr>
                <w:rFonts w:cs="Arial"/>
                <w:i/>
                <w:iCs/>
                <w:sz w:val="22"/>
                <w:szCs w:val="22"/>
              </w:rPr>
            </w:pPr>
          </w:p>
        </w:tc>
        <w:tc>
          <w:tcPr>
            <w:tcW w:w="1842" w:type="dxa"/>
            <w:tcBorders>
              <w:top w:val="single" w:sz="4" w:space="0" w:color="auto"/>
              <w:left w:val="single" w:sz="4" w:space="0" w:color="auto"/>
              <w:bottom w:val="single" w:sz="4" w:space="0" w:color="auto"/>
              <w:right w:val="single" w:sz="4" w:space="0" w:color="auto"/>
            </w:tcBorders>
            <w:vAlign w:val="center"/>
          </w:tcPr>
          <w:p w14:paraId="00E32090" w14:textId="77777777" w:rsidR="00E904CA" w:rsidRDefault="00E904CA" w:rsidP="004C1E14">
            <w:pPr>
              <w:widowControl w:val="0"/>
              <w:autoSpaceDE w:val="0"/>
              <w:autoSpaceDN w:val="0"/>
              <w:adjustRightInd w:val="0"/>
              <w:spacing w:after="0"/>
              <w:ind w:left="34" w:right="47"/>
              <w:jc w:val="center"/>
              <w:rPr>
                <w:rFonts w:cs="Arial"/>
                <w:sz w:val="22"/>
                <w:szCs w:val="22"/>
              </w:rPr>
            </w:pPr>
          </w:p>
        </w:tc>
      </w:tr>
      <w:tr w:rsidR="0068362B" w:rsidRPr="006E68A9" w14:paraId="71D62AF9" w14:textId="77777777" w:rsidTr="00E904CA">
        <w:trPr>
          <w:trHeight w:hRule="exact" w:val="535"/>
        </w:trPr>
        <w:tc>
          <w:tcPr>
            <w:tcW w:w="567" w:type="dxa"/>
            <w:tcBorders>
              <w:top w:val="single" w:sz="4" w:space="0" w:color="auto"/>
              <w:left w:val="single" w:sz="4" w:space="0" w:color="auto"/>
              <w:bottom w:val="single" w:sz="4" w:space="0" w:color="auto"/>
              <w:right w:val="single" w:sz="4" w:space="0" w:color="auto"/>
            </w:tcBorders>
            <w:vAlign w:val="center"/>
          </w:tcPr>
          <w:p w14:paraId="2D03FA26" w14:textId="0A617286" w:rsidR="0068362B" w:rsidRDefault="0068362B" w:rsidP="004C1E14">
            <w:pPr>
              <w:widowControl w:val="0"/>
              <w:autoSpaceDE w:val="0"/>
              <w:autoSpaceDN w:val="0"/>
              <w:adjustRightInd w:val="0"/>
              <w:spacing w:after="0"/>
              <w:jc w:val="center"/>
              <w:rPr>
                <w:rFonts w:cs="Arial"/>
              </w:rPr>
            </w:pPr>
            <w:r>
              <w:rPr>
                <w:rFonts w:cs="Arial"/>
              </w:rPr>
              <w:t>...</w:t>
            </w:r>
          </w:p>
        </w:tc>
        <w:tc>
          <w:tcPr>
            <w:tcW w:w="3828" w:type="dxa"/>
            <w:tcBorders>
              <w:top w:val="single" w:sz="4" w:space="0" w:color="auto"/>
              <w:left w:val="single" w:sz="4" w:space="0" w:color="auto"/>
              <w:bottom w:val="single" w:sz="4" w:space="0" w:color="auto"/>
              <w:right w:val="single" w:sz="4" w:space="0" w:color="auto"/>
            </w:tcBorders>
            <w:vAlign w:val="center"/>
          </w:tcPr>
          <w:p w14:paraId="0CA052EF" w14:textId="77777777" w:rsidR="0068362B" w:rsidRDefault="0068362B" w:rsidP="004C1E14">
            <w:pPr>
              <w:widowControl w:val="0"/>
              <w:autoSpaceDE w:val="0"/>
              <w:autoSpaceDN w:val="0"/>
              <w:adjustRightInd w:val="0"/>
              <w:spacing w:after="0" w:line="240" w:lineRule="auto"/>
            </w:pPr>
          </w:p>
        </w:tc>
        <w:tc>
          <w:tcPr>
            <w:tcW w:w="3402" w:type="dxa"/>
            <w:tcBorders>
              <w:top w:val="single" w:sz="4" w:space="0" w:color="auto"/>
              <w:left w:val="single" w:sz="4" w:space="0" w:color="auto"/>
              <w:bottom w:val="single" w:sz="4" w:space="0" w:color="auto"/>
              <w:right w:val="single" w:sz="4" w:space="0" w:color="auto"/>
            </w:tcBorders>
            <w:vAlign w:val="center"/>
          </w:tcPr>
          <w:p w14:paraId="7D9A471A" w14:textId="77777777" w:rsidR="0068362B" w:rsidRPr="00FB659B" w:rsidRDefault="0068362B" w:rsidP="004C1E14">
            <w:pPr>
              <w:widowControl w:val="0"/>
              <w:autoSpaceDE w:val="0"/>
              <w:autoSpaceDN w:val="0"/>
              <w:adjustRightInd w:val="0"/>
              <w:spacing w:after="0"/>
              <w:ind w:left="34" w:right="47"/>
              <w:jc w:val="center"/>
              <w:rPr>
                <w:rFonts w:cs="Arial"/>
                <w:i/>
                <w:iCs/>
                <w:sz w:val="22"/>
                <w:szCs w:val="22"/>
              </w:rPr>
            </w:pPr>
          </w:p>
        </w:tc>
        <w:tc>
          <w:tcPr>
            <w:tcW w:w="1842" w:type="dxa"/>
            <w:tcBorders>
              <w:top w:val="single" w:sz="4" w:space="0" w:color="auto"/>
              <w:left w:val="single" w:sz="4" w:space="0" w:color="auto"/>
              <w:bottom w:val="single" w:sz="4" w:space="0" w:color="auto"/>
              <w:right w:val="single" w:sz="4" w:space="0" w:color="auto"/>
            </w:tcBorders>
            <w:vAlign w:val="center"/>
          </w:tcPr>
          <w:p w14:paraId="22A6BE10" w14:textId="77777777" w:rsidR="0068362B" w:rsidRDefault="0068362B" w:rsidP="004C1E14">
            <w:pPr>
              <w:widowControl w:val="0"/>
              <w:autoSpaceDE w:val="0"/>
              <w:autoSpaceDN w:val="0"/>
              <w:adjustRightInd w:val="0"/>
              <w:spacing w:after="0"/>
              <w:ind w:left="34" w:right="47"/>
              <w:jc w:val="center"/>
              <w:rPr>
                <w:rFonts w:cs="Arial"/>
                <w:sz w:val="22"/>
                <w:szCs w:val="22"/>
              </w:rPr>
            </w:pPr>
          </w:p>
        </w:tc>
      </w:tr>
    </w:tbl>
    <w:p w14:paraId="485D7F9E" w14:textId="416F3926" w:rsidR="004700CA" w:rsidRDefault="004700CA" w:rsidP="004700CA">
      <w:pPr>
        <w:tabs>
          <w:tab w:val="left" w:pos="284"/>
        </w:tabs>
        <w:spacing w:after="0" w:line="480" w:lineRule="auto"/>
        <w:jc w:val="both"/>
        <w:rPr>
          <w:rFonts w:eastAsia="Calibri" w:cs="Arial"/>
          <w:bCs/>
          <w:color w:val="000000" w:themeColor="text1"/>
        </w:rPr>
      </w:pPr>
    </w:p>
    <w:p w14:paraId="45F5A3F2" w14:textId="77777777" w:rsidR="004700CA" w:rsidRPr="00284968" w:rsidRDefault="004700CA" w:rsidP="004700CA">
      <w:pPr>
        <w:tabs>
          <w:tab w:val="left" w:pos="284"/>
        </w:tabs>
        <w:spacing w:after="0" w:line="480" w:lineRule="auto"/>
        <w:jc w:val="both"/>
        <w:rPr>
          <w:color w:val="000000" w:themeColor="text1"/>
          <w:lang w:eastAsia="lt-LT"/>
        </w:rPr>
      </w:pPr>
      <w:r w:rsidRPr="00284968">
        <w:rPr>
          <w:color w:val="000000" w:themeColor="text1"/>
          <w:lang w:eastAsia="lt-LT"/>
        </w:rPr>
        <w:t xml:space="preserve">2. Šiuo aktu sutarties Šalys patvirtina, kad neturi viena kitai pretenzijų dėl šiame </w:t>
      </w:r>
      <w:r>
        <w:rPr>
          <w:color w:val="000000" w:themeColor="text1"/>
          <w:lang w:eastAsia="lt-LT"/>
        </w:rPr>
        <w:t>prekių</w:t>
      </w:r>
      <w:r w:rsidRPr="00284968">
        <w:rPr>
          <w:color w:val="000000" w:themeColor="text1"/>
          <w:lang w:eastAsia="lt-LT"/>
        </w:rPr>
        <w:t xml:space="preserve"> priėmimo</w:t>
      </w:r>
      <w:r>
        <w:rPr>
          <w:color w:val="000000" w:themeColor="text1"/>
          <w:lang w:eastAsia="lt-LT"/>
        </w:rPr>
        <w:t xml:space="preserve"> -</w:t>
      </w:r>
      <w:r w:rsidRPr="00284968">
        <w:rPr>
          <w:color w:val="000000" w:themeColor="text1"/>
          <w:lang w:eastAsia="lt-LT"/>
        </w:rPr>
        <w:t>perdavimo akte nurodytų paslaugų kokybės.</w:t>
      </w:r>
    </w:p>
    <w:p w14:paraId="7B9F42B1" w14:textId="23E65042" w:rsidR="004700CA" w:rsidRPr="00284968" w:rsidRDefault="004700CA" w:rsidP="004700CA">
      <w:pPr>
        <w:widowControl w:val="0"/>
        <w:tabs>
          <w:tab w:val="left" w:pos="284"/>
        </w:tabs>
        <w:spacing w:after="0" w:line="480" w:lineRule="auto"/>
        <w:jc w:val="both"/>
        <w:rPr>
          <w:color w:val="000000" w:themeColor="text1"/>
          <w:lang w:eastAsia="lt-LT"/>
        </w:rPr>
      </w:pPr>
      <w:r w:rsidRPr="00284968">
        <w:rPr>
          <w:color w:val="000000" w:themeColor="text1"/>
          <w:lang w:eastAsia="lt-LT"/>
        </w:rPr>
        <w:t xml:space="preserve">3. Aktas sudarytas dviem egzemplioriais – po vieną egzempliorių </w:t>
      </w:r>
      <w:r>
        <w:rPr>
          <w:color w:val="000000" w:themeColor="text1"/>
          <w:lang w:eastAsia="lt-LT"/>
        </w:rPr>
        <w:t>Pardavėjui</w:t>
      </w:r>
      <w:r w:rsidRPr="00284968">
        <w:rPr>
          <w:color w:val="000000" w:themeColor="text1"/>
          <w:lang w:eastAsia="lt-LT"/>
        </w:rPr>
        <w:t xml:space="preserve"> ir Pirkėjui.</w:t>
      </w:r>
    </w:p>
    <w:p w14:paraId="27CE80F4" w14:textId="77777777" w:rsidR="004700CA" w:rsidRPr="00284968" w:rsidRDefault="004700CA" w:rsidP="004700CA">
      <w:pPr>
        <w:widowControl w:val="0"/>
        <w:tabs>
          <w:tab w:val="left" w:pos="284"/>
        </w:tabs>
        <w:spacing w:after="0" w:line="480" w:lineRule="auto"/>
        <w:jc w:val="both"/>
        <w:rPr>
          <w:color w:val="000000" w:themeColor="text1"/>
          <w:lang w:eastAsia="lt-LT"/>
        </w:rPr>
      </w:pPr>
    </w:p>
    <w:p w14:paraId="3835E5D6" w14:textId="77777777" w:rsidR="004700CA" w:rsidRPr="00284968" w:rsidRDefault="004700CA" w:rsidP="004700CA">
      <w:pPr>
        <w:widowControl w:val="0"/>
        <w:tabs>
          <w:tab w:val="left" w:pos="284"/>
        </w:tabs>
        <w:spacing w:after="0" w:line="240" w:lineRule="auto"/>
        <w:rPr>
          <w:color w:val="000000" w:themeColor="text1"/>
          <w:lang w:eastAsia="lt-LT"/>
        </w:rPr>
      </w:pPr>
    </w:p>
    <w:tbl>
      <w:tblPr>
        <w:tblpPr w:leftFromText="180" w:rightFromText="180" w:vertAnchor="text" w:horzAnchor="margin" w:tblpY="44"/>
        <w:tblW w:w="9074" w:type="dxa"/>
        <w:tblLayout w:type="fixed"/>
        <w:tblCellMar>
          <w:top w:w="55" w:type="dxa"/>
          <w:left w:w="55" w:type="dxa"/>
          <w:bottom w:w="55" w:type="dxa"/>
          <w:right w:w="55" w:type="dxa"/>
        </w:tblCellMar>
        <w:tblLook w:val="0000" w:firstRow="0" w:lastRow="0" w:firstColumn="0" w:lastColumn="0" w:noHBand="0" w:noVBand="0"/>
      </w:tblPr>
      <w:tblGrid>
        <w:gridCol w:w="4538"/>
        <w:gridCol w:w="4536"/>
      </w:tblGrid>
      <w:tr w:rsidR="004700CA" w:rsidRPr="00095949" w14:paraId="5C6C7D43" w14:textId="77777777" w:rsidTr="004C1E14">
        <w:tc>
          <w:tcPr>
            <w:tcW w:w="4538" w:type="dxa"/>
          </w:tcPr>
          <w:p w14:paraId="06BF0A61" w14:textId="77777777" w:rsidR="004700CA" w:rsidRPr="00095949" w:rsidRDefault="004700CA" w:rsidP="004C1E14">
            <w:pPr>
              <w:tabs>
                <w:tab w:val="left" w:pos="284"/>
                <w:tab w:val="left" w:pos="464"/>
              </w:tabs>
              <w:spacing w:after="0" w:line="240" w:lineRule="auto"/>
              <w:rPr>
                <w:b/>
                <w:color w:val="000000" w:themeColor="text1"/>
              </w:rPr>
            </w:pPr>
            <w:r w:rsidRPr="00095949">
              <w:rPr>
                <w:b/>
                <w:color w:val="000000" w:themeColor="text1"/>
              </w:rPr>
              <w:t>PIRKĖJO ATSTOVAS</w:t>
            </w:r>
          </w:p>
          <w:p w14:paraId="69FDD13A" w14:textId="77777777" w:rsidR="004700CA" w:rsidRPr="00095949" w:rsidRDefault="004700CA" w:rsidP="004C1E14">
            <w:pPr>
              <w:tabs>
                <w:tab w:val="left" w:pos="284"/>
                <w:tab w:val="left" w:pos="464"/>
              </w:tabs>
              <w:spacing w:after="0" w:line="240" w:lineRule="auto"/>
              <w:rPr>
                <w:b/>
                <w:color w:val="000000" w:themeColor="text1"/>
              </w:rPr>
            </w:pPr>
          </w:p>
          <w:p w14:paraId="49507B6E" w14:textId="3084E77B" w:rsidR="004700CA" w:rsidRPr="00095949" w:rsidRDefault="004700CA" w:rsidP="004C1E14">
            <w:pPr>
              <w:tabs>
                <w:tab w:val="left" w:pos="284"/>
                <w:tab w:val="left" w:pos="464"/>
              </w:tabs>
              <w:spacing w:after="0" w:line="240" w:lineRule="auto"/>
              <w:rPr>
                <w:b/>
                <w:color w:val="000000" w:themeColor="text1"/>
              </w:rPr>
            </w:pPr>
          </w:p>
        </w:tc>
        <w:tc>
          <w:tcPr>
            <w:tcW w:w="4536" w:type="dxa"/>
          </w:tcPr>
          <w:p w14:paraId="2F9C113D" w14:textId="77777777" w:rsidR="004700CA" w:rsidRPr="00095949" w:rsidRDefault="004700CA" w:rsidP="004C1E14">
            <w:pPr>
              <w:widowControl w:val="0"/>
              <w:tabs>
                <w:tab w:val="left" w:pos="284"/>
              </w:tabs>
              <w:suppressAutoHyphens/>
              <w:snapToGrid w:val="0"/>
              <w:spacing w:after="0" w:line="240" w:lineRule="auto"/>
              <w:rPr>
                <w:rFonts w:eastAsia="Lucida Sans Unicode"/>
                <w:b/>
                <w:color w:val="000000" w:themeColor="text1"/>
                <w:kern w:val="2"/>
                <w:lang w:eastAsia="ar-SA"/>
              </w:rPr>
            </w:pPr>
            <w:r w:rsidRPr="00095949">
              <w:rPr>
                <w:rFonts w:eastAsia="Lucida Sans Unicode"/>
                <w:b/>
                <w:color w:val="000000" w:themeColor="text1"/>
                <w:kern w:val="2"/>
                <w:lang w:eastAsia="ar-SA"/>
              </w:rPr>
              <w:t>PARDAVĖJO ATSTOVAS</w:t>
            </w:r>
          </w:p>
          <w:p w14:paraId="114E28AE" w14:textId="77777777" w:rsidR="004700CA" w:rsidRPr="00095949" w:rsidRDefault="004700CA" w:rsidP="004C1E14">
            <w:pPr>
              <w:widowControl w:val="0"/>
              <w:tabs>
                <w:tab w:val="left" w:pos="284"/>
              </w:tabs>
              <w:suppressAutoHyphens/>
              <w:snapToGrid w:val="0"/>
              <w:spacing w:after="0" w:line="240" w:lineRule="auto"/>
              <w:rPr>
                <w:rFonts w:eastAsia="Lucida Sans Unicode"/>
                <w:b/>
                <w:color w:val="000000" w:themeColor="text1"/>
                <w:kern w:val="2"/>
                <w:lang w:eastAsia="ar-SA"/>
              </w:rPr>
            </w:pPr>
          </w:p>
          <w:p w14:paraId="7E7B54AD" w14:textId="75B11686" w:rsidR="004700CA" w:rsidRPr="00095949" w:rsidRDefault="004700CA" w:rsidP="004C1E14">
            <w:pPr>
              <w:widowControl w:val="0"/>
              <w:tabs>
                <w:tab w:val="left" w:pos="284"/>
              </w:tabs>
              <w:suppressAutoHyphens/>
              <w:snapToGrid w:val="0"/>
              <w:spacing w:after="0" w:line="240" w:lineRule="auto"/>
              <w:rPr>
                <w:rFonts w:eastAsia="Lucida Sans Unicode"/>
                <w:b/>
                <w:color w:val="000000" w:themeColor="text1"/>
                <w:kern w:val="2"/>
                <w:lang w:eastAsia="ar-SA"/>
              </w:rPr>
            </w:pPr>
          </w:p>
        </w:tc>
      </w:tr>
    </w:tbl>
    <w:p w14:paraId="490E5C77" w14:textId="77777777" w:rsidR="004700CA" w:rsidRPr="00284968" w:rsidRDefault="004700CA" w:rsidP="004700CA">
      <w:pPr>
        <w:tabs>
          <w:tab w:val="left" w:pos="284"/>
        </w:tabs>
        <w:spacing w:after="0" w:line="240" w:lineRule="auto"/>
        <w:rPr>
          <w:rFonts w:eastAsia="Calibri" w:cs="Arial"/>
          <w:color w:val="000000" w:themeColor="text1"/>
        </w:rPr>
      </w:pPr>
    </w:p>
    <w:p w14:paraId="46FE1500" w14:textId="77777777" w:rsidR="004700CA" w:rsidRPr="00284968" w:rsidRDefault="004700CA" w:rsidP="004700CA">
      <w:pPr>
        <w:widowControl w:val="0"/>
        <w:tabs>
          <w:tab w:val="left" w:pos="284"/>
        </w:tabs>
        <w:spacing w:after="0" w:line="240" w:lineRule="auto"/>
        <w:jc w:val="center"/>
        <w:rPr>
          <w:color w:val="000000" w:themeColor="text1"/>
          <w:lang w:eastAsia="lt-LT"/>
        </w:rPr>
      </w:pPr>
    </w:p>
    <w:p w14:paraId="1C787DB0" w14:textId="77777777" w:rsidR="004700CA" w:rsidRPr="00284968" w:rsidRDefault="004700CA" w:rsidP="004700CA">
      <w:pPr>
        <w:widowControl w:val="0"/>
        <w:tabs>
          <w:tab w:val="left" w:pos="284"/>
        </w:tabs>
        <w:spacing w:after="0" w:line="240" w:lineRule="auto"/>
        <w:jc w:val="center"/>
        <w:rPr>
          <w:color w:val="000000" w:themeColor="text1"/>
          <w:lang w:eastAsia="lt-LT"/>
        </w:rPr>
      </w:pPr>
    </w:p>
    <w:p w14:paraId="3AEBAE38" w14:textId="77777777" w:rsidR="004700CA" w:rsidRDefault="004700CA"/>
    <w:sectPr w:rsidR="004700CA" w:rsidSect="003E5105">
      <w:footerReference w:type="first" r:id="rId10"/>
      <w:pgSz w:w="11906" w:h="16838" w:code="9"/>
      <w:pgMar w:top="851" w:right="567" w:bottom="567" w:left="1701" w:header="420" w:footer="1134"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EA8DA" w14:textId="77777777" w:rsidR="00CF5F53" w:rsidRDefault="00CF5F53">
      <w:pPr>
        <w:spacing w:after="0" w:line="240" w:lineRule="auto"/>
      </w:pPr>
      <w:r>
        <w:separator/>
      </w:r>
    </w:p>
  </w:endnote>
  <w:endnote w:type="continuationSeparator" w:id="0">
    <w:p w14:paraId="0C3DB2BF" w14:textId="77777777" w:rsidR="00CF5F53" w:rsidRDefault="00CF5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BA"/>
    <w:family w:val="roman"/>
    <w:pitch w:val="variable"/>
    <w:sig w:usb0="00000001"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HelveticaLT">
    <w:altName w:val="Arial"/>
    <w:charset w:val="00"/>
    <w:family w:val="roman"/>
    <w:pitch w:val="variable"/>
  </w:font>
  <w:font w:name="Arial Unicode MS">
    <w:panose1 w:val="020B0604020202020204"/>
    <w:charset w:val="80"/>
    <w:family w:val="swiss"/>
    <w:pitch w:val="variable"/>
    <w:sig w:usb0="00000000"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AC034" w14:textId="77777777" w:rsidR="006340E7" w:rsidRDefault="006340E7">
    <w:pPr>
      <w:pStyle w:val="Porat"/>
      <w:jc w:val="center"/>
    </w:pPr>
  </w:p>
  <w:p w14:paraId="781C91E9" w14:textId="77777777" w:rsidR="006340E7" w:rsidRDefault="006340E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7A7E4" w14:textId="77777777" w:rsidR="00CF5F53" w:rsidRDefault="00CF5F53">
      <w:pPr>
        <w:spacing w:after="0" w:line="240" w:lineRule="auto"/>
      </w:pPr>
      <w:r>
        <w:separator/>
      </w:r>
    </w:p>
  </w:footnote>
  <w:footnote w:type="continuationSeparator" w:id="0">
    <w:p w14:paraId="4784D62E" w14:textId="77777777" w:rsidR="00CF5F53" w:rsidRDefault="00CF5F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C71E6F"/>
    <w:multiLevelType w:val="hybridMultilevel"/>
    <w:tmpl w:val="767AB4EE"/>
    <w:lvl w:ilvl="0" w:tplc="DCC894F2">
      <w:start w:val="1"/>
      <w:numFmt w:val="decimal"/>
      <w:lvlText w:val="2.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E934BF"/>
    <w:multiLevelType w:val="multilevel"/>
    <w:tmpl w:val="C67E452E"/>
    <w:lvl w:ilvl="0">
      <w:start w:val="1"/>
      <w:numFmt w:val="upperRoman"/>
      <w:pStyle w:val="Pavadinimas2"/>
      <w:lvlText w:val="%1."/>
      <w:lvlJc w:val="left"/>
      <w:pPr>
        <w:tabs>
          <w:tab w:val="num" w:pos="720"/>
        </w:tabs>
      </w:pPr>
      <w:rPr>
        <w:rFonts w:ascii="Times New Roman" w:hAnsi="Times New Roman" w:cs="Times New Roman" w:hint="default"/>
      </w:rPr>
    </w:lvl>
    <w:lvl w:ilvl="1">
      <w:start w:val="1"/>
      <w:numFmt w:val="decimal"/>
      <w:lvlText w:val="%1.%2."/>
      <w:lvlJc w:val="left"/>
      <w:pPr>
        <w:tabs>
          <w:tab w:val="num" w:pos="360"/>
        </w:tabs>
      </w:pPr>
      <w:rPr>
        <w:rFonts w:ascii="Times New Roman" w:hAnsi="Times New Roman" w:cs="Times New Roman" w:hint="default"/>
      </w:rPr>
    </w:lvl>
    <w:lvl w:ilvl="2">
      <w:start w:val="1"/>
      <w:numFmt w:val="decimal"/>
      <w:lvlText w:val="%1.%2.%3."/>
      <w:lvlJc w:val="left"/>
      <w:pPr>
        <w:tabs>
          <w:tab w:val="num" w:pos="720"/>
        </w:tabs>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3" w15:restartNumberingAfterBreak="0">
    <w:nsid w:val="08D16B5F"/>
    <w:multiLevelType w:val="hybridMultilevel"/>
    <w:tmpl w:val="138AE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9750CCE"/>
    <w:multiLevelType w:val="multilevel"/>
    <w:tmpl w:val="53D45DDE"/>
    <w:lvl w:ilvl="0">
      <w:start w:val="1"/>
      <w:numFmt w:val="decimal"/>
      <w:lvlText w:val="%1."/>
      <w:lvlJc w:val="left"/>
      <w:pPr>
        <w:tabs>
          <w:tab w:val="num" w:pos="2723"/>
        </w:tabs>
        <w:ind w:left="2269" w:firstLine="284"/>
      </w:pPr>
      <w:rPr>
        <w:rFonts w:hint="default"/>
        <w:b w:val="0"/>
        <w:i w:val="0"/>
        <w:color w:val="auto"/>
        <w:sz w:val="24"/>
      </w:rPr>
    </w:lvl>
    <w:lvl w:ilvl="1">
      <w:start w:val="1"/>
      <w:numFmt w:val="decimal"/>
      <w:lvlText w:val="%1.%2."/>
      <w:lvlJc w:val="left"/>
      <w:pPr>
        <w:tabs>
          <w:tab w:val="num" w:pos="3120"/>
        </w:tabs>
        <w:ind w:left="2553" w:firstLine="284"/>
      </w:pPr>
      <w:rPr>
        <w:rFonts w:ascii="Times New Roman" w:hAnsi="Times New Roman" w:cs="Times New Roman" w:hint="default"/>
        <w:b w:val="0"/>
        <w:i w:val="0"/>
        <w:color w:val="auto"/>
        <w:sz w:val="24"/>
      </w:rPr>
    </w:lvl>
    <w:lvl w:ilvl="2">
      <w:start w:val="1"/>
      <w:numFmt w:val="decimal"/>
      <w:lvlText w:val="%1.%2.%3."/>
      <w:lvlJc w:val="left"/>
      <w:pPr>
        <w:tabs>
          <w:tab w:val="num" w:pos="3993"/>
        </w:tabs>
        <w:ind w:left="2553" w:firstLine="851"/>
      </w:pPr>
      <w:rPr>
        <w:rFonts w:cs="Times New Roman" w:hint="default"/>
      </w:rPr>
    </w:lvl>
    <w:lvl w:ilvl="3">
      <w:start w:val="1"/>
      <w:numFmt w:val="decimal"/>
      <w:lvlText w:val="%1.%2.%3.%4."/>
      <w:lvlJc w:val="left"/>
      <w:pPr>
        <w:tabs>
          <w:tab w:val="num" w:pos="3347"/>
        </w:tabs>
        <w:ind w:left="2553" w:firstLine="680"/>
      </w:pPr>
      <w:rPr>
        <w:rFonts w:cs="Times New Roman" w:hint="default"/>
      </w:rPr>
    </w:lvl>
    <w:lvl w:ilvl="4">
      <w:start w:val="1"/>
      <w:numFmt w:val="decimal"/>
      <w:lvlText w:val="%1.%2.%3.%4.%5."/>
      <w:lvlJc w:val="left"/>
      <w:pPr>
        <w:tabs>
          <w:tab w:val="num" w:pos="5073"/>
        </w:tabs>
        <w:ind w:left="4785" w:hanging="792"/>
      </w:pPr>
      <w:rPr>
        <w:rFonts w:cs="Times New Roman" w:hint="default"/>
      </w:rPr>
    </w:lvl>
    <w:lvl w:ilvl="5">
      <w:start w:val="1"/>
      <w:numFmt w:val="decimal"/>
      <w:lvlText w:val="%1.%2.%3.%4.%5.%6."/>
      <w:lvlJc w:val="left"/>
      <w:pPr>
        <w:tabs>
          <w:tab w:val="num" w:pos="5433"/>
        </w:tabs>
        <w:ind w:left="5289" w:hanging="936"/>
      </w:pPr>
      <w:rPr>
        <w:rFonts w:cs="Times New Roman" w:hint="default"/>
      </w:rPr>
    </w:lvl>
    <w:lvl w:ilvl="6">
      <w:start w:val="1"/>
      <w:numFmt w:val="decimal"/>
      <w:lvlText w:val="%1.%2.%3.%4.%5.%6.%7."/>
      <w:lvlJc w:val="left"/>
      <w:pPr>
        <w:tabs>
          <w:tab w:val="num" w:pos="6153"/>
        </w:tabs>
        <w:ind w:left="5793" w:hanging="1080"/>
      </w:pPr>
      <w:rPr>
        <w:rFonts w:cs="Times New Roman" w:hint="default"/>
      </w:rPr>
    </w:lvl>
    <w:lvl w:ilvl="7">
      <w:start w:val="1"/>
      <w:numFmt w:val="decimal"/>
      <w:lvlText w:val="%1.%2.%3.%4.%5.%6.%7.%8."/>
      <w:lvlJc w:val="left"/>
      <w:pPr>
        <w:tabs>
          <w:tab w:val="num" w:pos="6513"/>
        </w:tabs>
        <w:ind w:left="6297" w:hanging="1224"/>
      </w:pPr>
      <w:rPr>
        <w:rFonts w:cs="Times New Roman" w:hint="default"/>
      </w:rPr>
    </w:lvl>
    <w:lvl w:ilvl="8">
      <w:start w:val="1"/>
      <w:numFmt w:val="decimal"/>
      <w:lvlText w:val="%1.%2.%3.%4.%5.%6.%7.%8.%9."/>
      <w:lvlJc w:val="left"/>
      <w:pPr>
        <w:tabs>
          <w:tab w:val="num" w:pos="7233"/>
        </w:tabs>
        <w:ind w:left="6873" w:hanging="1440"/>
      </w:pPr>
      <w:rPr>
        <w:rFonts w:cs="Times New Roman" w:hint="default"/>
      </w:rPr>
    </w:lvl>
  </w:abstractNum>
  <w:abstractNum w:abstractNumId="5" w15:restartNumberingAfterBreak="0">
    <w:nsid w:val="0A325030"/>
    <w:multiLevelType w:val="multilevel"/>
    <w:tmpl w:val="6D3037A2"/>
    <w:lvl w:ilvl="0">
      <w:start w:val="1"/>
      <w:numFmt w:val="decimal"/>
      <w:lvlText w:val="%1."/>
      <w:lvlJc w:val="left"/>
      <w:pPr>
        <w:ind w:left="7023" w:hanging="360"/>
      </w:pPr>
      <w:rPr>
        <w:b w:val="0"/>
        <w:bCs/>
        <w:sz w:val="24"/>
        <w:szCs w:val="24"/>
      </w:rPr>
    </w:lvl>
    <w:lvl w:ilvl="1">
      <w:start w:val="1"/>
      <w:numFmt w:val="decimal"/>
      <w:pStyle w:val="Subnumeracija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93F29"/>
    <w:multiLevelType w:val="multilevel"/>
    <w:tmpl w:val="FD3EE738"/>
    <w:lvl w:ilvl="0">
      <w:start w:val="1"/>
      <w:numFmt w:val="decimal"/>
      <w:pStyle w:val="Subnumeracija"/>
      <w:lvlText w:val="%1."/>
      <w:lvlJc w:val="left"/>
      <w:pPr>
        <w:ind w:left="786" w:hanging="360"/>
      </w:pPr>
      <w:rPr>
        <w:rFonts w:hint="default"/>
        <w:b w:val="0"/>
      </w:rPr>
    </w:lvl>
    <w:lvl w:ilvl="1">
      <w:start w:val="1"/>
      <w:numFmt w:val="decimal"/>
      <w:lvlText w:val="2.23.%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FDE5A0A"/>
    <w:multiLevelType w:val="multilevel"/>
    <w:tmpl w:val="335E07F0"/>
    <w:lvl w:ilvl="0">
      <w:start w:val="1"/>
      <w:numFmt w:val="decimal"/>
      <w:lvlText w:val="%1."/>
      <w:lvlJc w:val="left"/>
      <w:pPr>
        <w:ind w:left="927" w:hanging="360"/>
      </w:pPr>
      <w:rPr>
        <w:rFonts w:hint="default"/>
        <w:b w:val="0"/>
        <w:i w:val="0"/>
        <w:color w:val="auto"/>
      </w:rPr>
    </w:lvl>
    <w:lvl w:ilvl="1">
      <w:start w:val="1"/>
      <w:numFmt w:val="decimal"/>
      <w:isLgl/>
      <w:lvlText w:val="%1.%2."/>
      <w:lvlJc w:val="left"/>
      <w:pPr>
        <w:ind w:left="786" w:hanging="360"/>
      </w:pPr>
      <w:rPr>
        <w:rFonts w:hint="default"/>
        <w:i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16D647D3"/>
    <w:multiLevelType w:val="multilevel"/>
    <w:tmpl w:val="C3B69042"/>
    <w:lvl w:ilvl="0">
      <w:start w:val="1"/>
      <w:numFmt w:val="decimal"/>
      <w:lvlText w:val="%1."/>
      <w:lvlJc w:val="left"/>
      <w:pPr>
        <w:ind w:left="432" w:hanging="432"/>
      </w:pPr>
      <w:rPr>
        <w:rFonts w:hint="default"/>
        <w:b/>
        <w:i w:val="0"/>
        <w:sz w:val="24"/>
      </w:rPr>
    </w:lvl>
    <w:lvl w:ilv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CD72362"/>
    <w:multiLevelType w:val="hybridMultilevel"/>
    <w:tmpl w:val="1B26F5E0"/>
    <w:lvl w:ilvl="0" w:tplc="AABA1892">
      <w:start w:val="17"/>
      <w:numFmt w:val="bullet"/>
      <w:lvlText w:val="-"/>
      <w:lvlJc w:val="left"/>
      <w:pPr>
        <w:ind w:left="901" w:hanging="360"/>
      </w:pPr>
      <w:rPr>
        <w:rFonts w:ascii="Times New Roman" w:eastAsia="Times New Roman" w:hAnsi="Times New Roman" w:cs="Times New Roman" w:hint="default"/>
      </w:rPr>
    </w:lvl>
    <w:lvl w:ilvl="1" w:tplc="04270003" w:tentative="1">
      <w:start w:val="1"/>
      <w:numFmt w:val="bullet"/>
      <w:lvlText w:val="o"/>
      <w:lvlJc w:val="left"/>
      <w:pPr>
        <w:ind w:left="1621" w:hanging="360"/>
      </w:pPr>
      <w:rPr>
        <w:rFonts w:ascii="Courier New" w:hAnsi="Courier New" w:cs="Courier New" w:hint="default"/>
      </w:rPr>
    </w:lvl>
    <w:lvl w:ilvl="2" w:tplc="04270005" w:tentative="1">
      <w:start w:val="1"/>
      <w:numFmt w:val="bullet"/>
      <w:lvlText w:val=""/>
      <w:lvlJc w:val="left"/>
      <w:pPr>
        <w:ind w:left="2341" w:hanging="360"/>
      </w:pPr>
      <w:rPr>
        <w:rFonts w:ascii="Wingdings" w:hAnsi="Wingdings" w:hint="default"/>
      </w:rPr>
    </w:lvl>
    <w:lvl w:ilvl="3" w:tplc="04270001" w:tentative="1">
      <w:start w:val="1"/>
      <w:numFmt w:val="bullet"/>
      <w:lvlText w:val=""/>
      <w:lvlJc w:val="left"/>
      <w:pPr>
        <w:ind w:left="3061" w:hanging="360"/>
      </w:pPr>
      <w:rPr>
        <w:rFonts w:ascii="Symbol" w:hAnsi="Symbol" w:hint="default"/>
      </w:rPr>
    </w:lvl>
    <w:lvl w:ilvl="4" w:tplc="04270003" w:tentative="1">
      <w:start w:val="1"/>
      <w:numFmt w:val="bullet"/>
      <w:lvlText w:val="o"/>
      <w:lvlJc w:val="left"/>
      <w:pPr>
        <w:ind w:left="3781" w:hanging="360"/>
      </w:pPr>
      <w:rPr>
        <w:rFonts w:ascii="Courier New" w:hAnsi="Courier New" w:cs="Courier New" w:hint="default"/>
      </w:rPr>
    </w:lvl>
    <w:lvl w:ilvl="5" w:tplc="04270005" w:tentative="1">
      <w:start w:val="1"/>
      <w:numFmt w:val="bullet"/>
      <w:lvlText w:val=""/>
      <w:lvlJc w:val="left"/>
      <w:pPr>
        <w:ind w:left="4501" w:hanging="360"/>
      </w:pPr>
      <w:rPr>
        <w:rFonts w:ascii="Wingdings" w:hAnsi="Wingdings" w:hint="default"/>
      </w:rPr>
    </w:lvl>
    <w:lvl w:ilvl="6" w:tplc="04270001" w:tentative="1">
      <w:start w:val="1"/>
      <w:numFmt w:val="bullet"/>
      <w:lvlText w:val=""/>
      <w:lvlJc w:val="left"/>
      <w:pPr>
        <w:ind w:left="5221" w:hanging="360"/>
      </w:pPr>
      <w:rPr>
        <w:rFonts w:ascii="Symbol" w:hAnsi="Symbol" w:hint="default"/>
      </w:rPr>
    </w:lvl>
    <w:lvl w:ilvl="7" w:tplc="04270003" w:tentative="1">
      <w:start w:val="1"/>
      <w:numFmt w:val="bullet"/>
      <w:lvlText w:val="o"/>
      <w:lvlJc w:val="left"/>
      <w:pPr>
        <w:ind w:left="5941" w:hanging="360"/>
      </w:pPr>
      <w:rPr>
        <w:rFonts w:ascii="Courier New" w:hAnsi="Courier New" w:cs="Courier New" w:hint="default"/>
      </w:rPr>
    </w:lvl>
    <w:lvl w:ilvl="8" w:tplc="04270005" w:tentative="1">
      <w:start w:val="1"/>
      <w:numFmt w:val="bullet"/>
      <w:lvlText w:val=""/>
      <w:lvlJc w:val="left"/>
      <w:pPr>
        <w:ind w:left="6661" w:hanging="360"/>
      </w:pPr>
      <w:rPr>
        <w:rFonts w:ascii="Wingdings" w:hAnsi="Wingdings" w:hint="default"/>
      </w:rPr>
    </w:lvl>
  </w:abstractNum>
  <w:abstractNum w:abstractNumId="10" w15:restartNumberingAfterBreak="0">
    <w:nsid w:val="20742BC5"/>
    <w:multiLevelType w:val="multilevel"/>
    <w:tmpl w:val="E1AC20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735CBC"/>
    <w:multiLevelType w:val="multilevel"/>
    <w:tmpl w:val="76948A3E"/>
    <w:lvl w:ilvl="0">
      <w:start w:val="1"/>
      <w:numFmt w:val="decimal"/>
      <w:lvlText w:val="%1."/>
      <w:lvlJc w:val="left"/>
      <w:pPr>
        <w:tabs>
          <w:tab w:val="num" w:pos="450"/>
        </w:tabs>
        <w:ind w:left="450" w:hanging="450"/>
      </w:pPr>
      <w:rPr>
        <w:rFonts w:ascii="Tahoma" w:eastAsia="Times New Roman" w:hAnsi="Tahoma" w:cs="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cs="Tahoma" w:hint="default"/>
        <w:b w:val="0"/>
        <w:sz w:val="14"/>
        <w:szCs w:val="2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6387957"/>
    <w:multiLevelType w:val="hybridMultilevel"/>
    <w:tmpl w:val="70303FFE"/>
    <w:lvl w:ilvl="0" w:tplc="AABA1892">
      <w:start w:val="17"/>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8CB2DB4"/>
    <w:multiLevelType w:val="hybridMultilevel"/>
    <w:tmpl w:val="25A2094A"/>
    <w:lvl w:ilvl="0" w:tplc="0427000F">
      <w:start w:val="1"/>
      <w:numFmt w:val="decimal"/>
      <w:lvlText w:val="%1."/>
      <w:lvlJc w:val="left"/>
      <w:pPr>
        <w:ind w:left="1410" w:hanging="360"/>
      </w:p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14" w15:restartNumberingAfterBreak="0">
    <w:nsid w:val="2B7A2624"/>
    <w:multiLevelType w:val="multilevel"/>
    <w:tmpl w:val="C6901FC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34CA5D7D"/>
    <w:multiLevelType w:val="hybridMultilevel"/>
    <w:tmpl w:val="D8AE0C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6CA2B34"/>
    <w:multiLevelType w:val="hybridMultilevel"/>
    <w:tmpl w:val="44ACE310"/>
    <w:lvl w:ilvl="0" w:tplc="AABA1892">
      <w:start w:val="1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9C1514C"/>
    <w:multiLevelType w:val="hybridMultilevel"/>
    <w:tmpl w:val="C6983118"/>
    <w:lvl w:ilvl="0" w:tplc="C7EC2E60">
      <w:start w:val="1"/>
      <w:numFmt w:val="decimal"/>
      <w:lvlText w:val="2.3.%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A6204A0"/>
    <w:multiLevelType w:val="multilevel"/>
    <w:tmpl w:val="53D45DDE"/>
    <w:lvl w:ilvl="0">
      <w:start w:val="1"/>
      <w:numFmt w:val="decimal"/>
      <w:lvlText w:val="%1."/>
      <w:lvlJc w:val="left"/>
      <w:pPr>
        <w:tabs>
          <w:tab w:val="num" w:pos="2723"/>
        </w:tabs>
        <w:ind w:left="2269" w:firstLine="284"/>
      </w:pPr>
      <w:rPr>
        <w:rFonts w:hint="default"/>
        <w:b w:val="0"/>
        <w:i w:val="0"/>
        <w:color w:val="auto"/>
        <w:sz w:val="24"/>
      </w:rPr>
    </w:lvl>
    <w:lvl w:ilvl="1">
      <w:start w:val="1"/>
      <w:numFmt w:val="decimal"/>
      <w:lvlText w:val="%1.%2."/>
      <w:lvlJc w:val="left"/>
      <w:pPr>
        <w:tabs>
          <w:tab w:val="num" w:pos="3120"/>
        </w:tabs>
        <w:ind w:left="2553" w:firstLine="284"/>
      </w:pPr>
      <w:rPr>
        <w:rFonts w:ascii="Times New Roman" w:hAnsi="Times New Roman" w:cs="Times New Roman" w:hint="default"/>
        <w:b w:val="0"/>
        <w:i w:val="0"/>
        <w:color w:val="auto"/>
        <w:sz w:val="24"/>
      </w:rPr>
    </w:lvl>
    <w:lvl w:ilvl="2">
      <w:start w:val="1"/>
      <w:numFmt w:val="decimal"/>
      <w:lvlText w:val="%1.%2.%3."/>
      <w:lvlJc w:val="left"/>
      <w:pPr>
        <w:tabs>
          <w:tab w:val="num" w:pos="3993"/>
        </w:tabs>
        <w:ind w:left="2553" w:firstLine="851"/>
      </w:pPr>
      <w:rPr>
        <w:rFonts w:cs="Times New Roman" w:hint="default"/>
      </w:rPr>
    </w:lvl>
    <w:lvl w:ilvl="3">
      <w:start w:val="1"/>
      <w:numFmt w:val="decimal"/>
      <w:lvlText w:val="%1.%2.%3.%4."/>
      <w:lvlJc w:val="left"/>
      <w:pPr>
        <w:tabs>
          <w:tab w:val="num" w:pos="3347"/>
        </w:tabs>
        <w:ind w:left="2553" w:firstLine="680"/>
      </w:pPr>
      <w:rPr>
        <w:rFonts w:cs="Times New Roman" w:hint="default"/>
      </w:rPr>
    </w:lvl>
    <w:lvl w:ilvl="4">
      <w:start w:val="1"/>
      <w:numFmt w:val="decimal"/>
      <w:lvlText w:val="%1.%2.%3.%4.%5."/>
      <w:lvlJc w:val="left"/>
      <w:pPr>
        <w:tabs>
          <w:tab w:val="num" w:pos="5073"/>
        </w:tabs>
        <w:ind w:left="4785" w:hanging="792"/>
      </w:pPr>
      <w:rPr>
        <w:rFonts w:cs="Times New Roman" w:hint="default"/>
      </w:rPr>
    </w:lvl>
    <w:lvl w:ilvl="5">
      <w:start w:val="1"/>
      <w:numFmt w:val="decimal"/>
      <w:lvlText w:val="%1.%2.%3.%4.%5.%6."/>
      <w:lvlJc w:val="left"/>
      <w:pPr>
        <w:tabs>
          <w:tab w:val="num" w:pos="5433"/>
        </w:tabs>
        <w:ind w:left="5289" w:hanging="936"/>
      </w:pPr>
      <w:rPr>
        <w:rFonts w:cs="Times New Roman" w:hint="default"/>
      </w:rPr>
    </w:lvl>
    <w:lvl w:ilvl="6">
      <w:start w:val="1"/>
      <w:numFmt w:val="decimal"/>
      <w:lvlText w:val="%1.%2.%3.%4.%5.%6.%7."/>
      <w:lvlJc w:val="left"/>
      <w:pPr>
        <w:tabs>
          <w:tab w:val="num" w:pos="6153"/>
        </w:tabs>
        <w:ind w:left="5793" w:hanging="1080"/>
      </w:pPr>
      <w:rPr>
        <w:rFonts w:cs="Times New Roman" w:hint="default"/>
      </w:rPr>
    </w:lvl>
    <w:lvl w:ilvl="7">
      <w:start w:val="1"/>
      <w:numFmt w:val="decimal"/>
      <w:lvlText w:val="%1.%2.%3.%4.%5.%6.%7.%8."/>
      <w:lvlJc w:val="left"/>
      <w:pPr>
        <w:tabs>
          <w:tab w:val="num" w:pos="6513"/>
        </w:tabs>
        <w:ind w:left="6297" w:hanging="1224"/>
      </w:pPr>
      <w:rPr>
        <w:rFonts w:cs="Times New Roman" w:hint="default"/>
      </w:rPr>
    </w:lvl>
    <w:lvl w:ilvl="8">
      <w:start w:val="1"/>
      <w:numFmt w:val="decimal"/>
      <w:lvlText w:val="%1.%2.%3.%4.%5.%6.%7.%8.%9."/>
      <w:lvlJc w:val="left"/>
      <w:pPr>
        <w:tabs>
          <w:tab w:val="num" w:pos="7233"/>
        </w:tabs>
        <w:ind w:left="6873" w:hanging="1440"/>
      </w:pPr>
      <w:rPr>
        <w:rFonts w:cs="Times New Roman" w:hint="default"/>
      </w:rPr>
    </w:lvl>
  </w:abstractNum>
  <w:abstractNum w:abstractNumId="19" w15:restartNumberingAfterBreak="0">
    <w:nsid w:val="3B53173F"/>
    <w:multiLevelType w:val="hybridMultilevel"/>
    <w:tmpl w:val="1FCADFF0"/>
    <w:lvl w:ilvl="0" w:tplc="3328E592">
      <w:start w:val="1"/>
      <w:numFmt w:val="decimal"/>
      <w:lvlText w:val="2.2.%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0" w15:restartNumberingAfterBreak="0">
    <w:nsid w:val="3B737859"/>
    <w:multiLevelType w:val="hybridMultilevel"/>
    <w:tmpl w:val="56127338"/>
    <w:lvl w:ilvl="0" w:tplc="CDB4FC98">
      <w:start w:val="1"/>
      <w:numFmt w:val="decimal"/>
      <w:lvlText w:val="%1."/>
      <w:lvlJc w:val="left"/>
      <w:pPr>
        <w:ind w:left="720" w:hanging="360"/>
      </w:pPr>
      <w:rPr>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E423640"/>
    <w:multiLevelType w:val="multilevel"/>
    <w:tmpl w:val="DE9C81AA"/>
    <w:lvl w:ilvl="0">
      <w:start w:val="5"/>
      <w:numFmt w:val="decimal"/>
      <w:lvlText w:val="%1."/>
      <w:lvlJc w:val="left"/>
      <w:pPr>
        <w:ind w:left="360" w:hanging="360"/>
      </w:pPr>
      <w:rPr>
        <w:rFonts w:hint="default"/>
        <w:i w:val="0"/>
        <w:strike w:val="0"/>
        <w:color w:val="auto"/>
      </w:rPr>
    </w:lvl>
    <w:lvl w:ilvl="1">
      <w:start w:val="1"/>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22" w15:restartNumberingAfterBreak="0">
    <w:nsid w:val="405C4456"/>
    <w:multiLevelType w:val="multilevel"/>
    <w:tmpl w:val="38DCE240"/>
    <w:lvl w:ilvl="0">
      <w:start w:val="1"/>
      <w:numFmt w:val="decimal"/>
      <w:lvlText w:val="%1."/>
      <w:lvlJc w:val="left"/>
      <w:pPr>
        <w:tabs>
          <w:tab w:val="num" w:pos="453"/>
        </w:tabs>
        <w:ind w:left="-1" w:firstLine="284"/>
      </w:pPr>
      <w:rPr>
        <w:rFonts w:hint="default"/>
        <w:b w:val="0"/>
        <w:i w:val="0"/>
        <w:color w:val="auto"/>
        <w:sz w:val="24"/>
      </w:rPr>
    </w:lvl>
    <w:lvl w:ilvl="1">
      <w:start w:val="1"/>
      <w:numFmt w:val="decimal"/>
      <w:lvlText w:val="%1.%2."/>
      <w:lvlJc w:val="left"/>
      <w:pPr>
        <w:tabs>
          <w:tab w:val="num" w:pos="3120"/>
        </w:tabs>
        <w:ind w:left="2553" w:firstLine="284"/>
      </w:pPr>
      <w:rPr>
        <w:rFonts w:ascii="Times New Roman" w:hAnsi="Times New Roman" w:cs="Times New Roman" w:hint="default"/>
        <w:b w:val="0"/>
        <w:i w:val="0"/>
        <w:color w:val="auto"/>
        <w:sz w:val="24"/>
      </w:rPr>
    </w:lvl>
    <w:lvl w:ilvl="2">
      <w:start w:val="1"/>
      <w:numFmt w:val="decimal"/>
      <w:lvlText w:val="%1.%2.%3."/>
      <w:lvlJc w:val="left"/>
      <w:pPr>
        <w:tabs>
          <w:tab w:val="num" w:pos="3993"/>
        </w:tabs>
        <w:ind w:left="2553" w:firstLine="851"/>
      </w:pPr>
      <w:rPr>
        <w:rFonts w:cs="Times New Roman" w:hint="default"/>
      </w:rPr>
    </w:lvl>
    <w:lvl w:ilvl="3">
      <w:start w:val="1"/>
      <w:numFmt w:val="decimal"/>
      <w:lvlText w:val="%1.%2.%3.%4."/>
      <w:lvlJc w:val="left"/>
      <w:pPr>
        <w:tabs>
          <w:tab w:val="num" w:pos="3347"/>
        </w:tabs>
        <w:ind w:left="2553" w:firstLine="680"/>
      </w:pPr>
      <w:rPr>
        <w:rFonts w:cs="Times New Roman" w:hint="default"/>
      </w:rPr>
    </w:lvl>
    <w:lvl w:ilvl="4">
      <w:start w:val="1"/>
      <w:numFmt w:val="decimal"/>
      <w:lvlText w:val="%1.%2.%3.%4.%5."/>
      <w:lvlJc w:val="left"/>
      <w:pPr>
        <w:tabs>
          <w:tab w:val="num" w:pos="5073"/>
        </w:tabs>
        <w:ind w:left="4785" w:hanging="792"/>
      </w:pPr>
      <w:rPr>
        <w:rFonts w:cs="Times New Roman" w:hint="default"/>
      </w:rPr>
    </w:lvl>
    <w:lvl w:ilvl="5">
      <w:start w:val="1"/>
      <w:numFmt w:val="decimal"/>
      <w:lvlText w:val="%1.%2.%3.%4.%5.%6."/>
      <w:lvlJc w:val="left"/>
      <w:pPr>
        <w:tabs>
          <w:tab w:val="num" w:pos="5433"/>
        </w:tabs>
        <w:ind w:left="5289" w:hanging="936"/>
      </w:pPr>
      <w:rPr>
        <w:rFonts w:cs="Times New Roman" w:hint="default"/>
      </w:rPr>
    </w:lvl>
    <w:lvl w:ilvl="6">
      <w:start w:val="1"/>
      <w:numFmt w:val="decimal"/>
      <w:lvlText w:val="%1.%2.%3.%4.%5.%6.%7."/>
      <w:lvlJc w:val="left"/>
      <w:pPr>
        <w:tabs>
          <w:tab w:val="num" w:pos="6153"/>
        </w:tabs>
        <w:ind w:left="5793" w:hanging="1080"/>
      </w:pPr>
      <w:rPr>
        <w:rFonts w:cs="Times New Roman" w:hint="default"/>
      </w:rPr>
    </w:lvl>
    <w:lvl w:ilvl="7">
      <w:start w:val="1"/>
      <w:numFmt w:val="decimal"/>
      <w:lvlText w:val="%1.%2.%3.%4.%5.%6.%7.%8."/>
      <w:lvlJc w:val="left"/>
      <w:pPr>
        <w:tabs>
          <w:tab w:val="num" w:pos="6513"/>
        </w:tabs>
        <w:ind w:left="6297" w:hanging="1224"/>
      </w:pPr>
      <w:rPr>
        <w:rFonts w:cs="Times New Roman" w:hint="default"/>
      </w:rPr>
    </w:lvl>
    <w:lvl w:ilvl="8">
      <w:start w:val="1"/>
      <w:numFmt w:val="decimal"/>
      <w:lvlText w:val="%1.%2.%3.%4.%5.%6.%7.%8.%9."/>
      <w:lvlJc w:val="left"/>
      <w:pPr>
        <w:tabs>
          <w:tab w:val="num" w:pos="7233"/>
        </w:tabs>
        <w:ind w:left="6873" w:hanging="1440"/>
      </w:pPr>
      <w:rPr>
        <w:rFonts w:cs="Times New Roman" w:hint="default"/>
      </w:rPr>
    </w:lvl>
  </w:abstractNum>
  <w:abstractNum w:abstractNumId="23" w15:restartNumberingAfterBreak="0">
    <w:nsid w:val="426D1003"/>
    <w:multiLevelType w:val="multilevel"/>
    <w:tmpl w:val="D3F013F6"/>
    <w:lvl w:ilvl="0">
      <w:start w:val="1"/>
      <w:numFmt w:val="decimal"/>
      <w:lvlText w:val="%1."/>
      <w:lvlJc w:val="left"/>
      <w:pPr>
        <w:ind w:left="502" w:hanging="360"/>
      </w:pPr>
      <w:rPr>
        <w:rFonts w:hint="default"/>
      </w:rPr>
    </w:lvl>
    <w:lvl w:ilvl="1">
      <w:start w:val="1"/>
      <w:numFmt w:val="decimal"/>
      <w:lvlText w:val="%1.%2."/>
      <w:lvlJc w:val="left"/>
      <w:pPr>
        <w:ind w:left="825" w:hanging="432"/>
      </w:pPr>
      <w:rPr>
        <w:rFonts w:hint="default"/>
        <w:b w:val="0"/>
        <w:bCs w:val="0"/>
      </w:rPr>
    </w:lvl>
    <w:lvl w:ilvl="2">
      <w:start w:val="1"/>
      <w:numFmt w:val="decimal"/>
      <w:suff w:val="space"/>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24" w15:restartNumberingAfterBreak="0">
    <w:nsid w:val="45870EDC"/>
    <w:multiLevelType w:val="multilevel"/>
    <w:tmpl w:val="6BD07C02"/>
    <w:lvl w:ilvl="0">
      <w:start w:val="1"/>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5" w15:restartNumberingAfterBreak="0">
    <w:nsid w:val="47287D98"/>
    <w:multiLevelType w:val="multilevel"/>
    <w:tmpl w:val="C3B69042"/>
    <w:lvl w:ilvl="0">
      <w:start w:val="1"/>
      <w:numFmt w:val="decimal"/>
      <w:lvlText w:val="%1."/>
      <w:lvlJc w:val="left"/>
      <w:pPr>
        <w:ind w:left="432" w:hanging="432"/>
      </w:pPr>
      <w:rPr>
        <w:rFonts w:hint="default"/>
        <w:b/>
        <w:i w:val="0"/>
        <w:sz w:val="24"/>
      </w:rPr>
    </w:lvl>
    <w:lvl w:ilv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8B91AC1"/>
    <w:multiLevelType w:val="multilevel"/>
    <w:tmpl w:val="D77C43C0"/>
    <w:lvl w:ilvl="0">
      <w:start w:val="1"/>
      <w:numFmt w:val="decimal"/>
      <w:pStyle w:val="Style1"/>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00" w:hanging="432"/>
      </w:pPr>
      <w:rPr>
        <w:b w:val="0"/>
        <w:i w:val="0"/>
        <w:color w:val="auto"/>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93007A6"/>
    <w:multiLevelType w:val="multilevel"/>
    <w:tmpl w:val="8A52EE18"/>
    <w:lvl w:ilvl="0">
      <w:start w:val="1"/>
      <w:numFmt w:val="decimal"/>
      <w:pStyle w:val="Tekstas"/>
      <w:lvlText w:val="%1."/>
      <w:lvlJc w:val="left"/>
      <w:pPr>
        <w:tabs>
          <w:tab w:val="num" w:pos="1080"/>
        </w:tabs>
        <w:ind w:left="1080" w:hanging="360"/>
      </w:pPr>
      <w:rPr>
        <w:rFonts w:hint="default"/>
      </w:rPr>
    </w:lvl>
    <w:lvl w:ilvl="1">
      <w:start w:val="2"/>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8" w15:restartNumberingAfterBreak="0">
    <w:nsid w:val="49BC7DB6"/>
    <w:multiLevelType w:val="multilevel"/>
    <w:tmpl w:val="53D45DDE"/>
    <w:lvl w:ilvl="0">
      <w:start w:val="1"/>
      <w:numFmt w:val="decimal"/>
      <w:lvlText w:val="%1."/>
      <w:lvlJc w:val="left"/>
      <w:pPr>
        <w:tabs>
          <w:tab w:val="num" w:pos="2723"/>
        </w:tabs>
        <w:ind w:left="2269" w:firstLine="284"/>
      </w:pPr>
      <w:rPr>
        <w:rFonts w:hint="default"/>
        <w:b w:val="0"/>
        <w:i w:val="0"/>
        <w:color w:val="auto"/>
        <w:sz w:val="24"/>
      </w:rPr>
    </w:lvl>
    <w:lvl w:ilvl="1">
      <w:start w:val="1"/>
      <w:numFmt w:val="decimal"/>
      <w:lvlText w:val="%1.%2."/>
      <w:lvlJc w:val="left"/>
      <w:pPr>
        <w:tabs>
          <w:tab w:val="num" w:pos="3120"/>
        </w:tabs>
        <w:ind w:left="2553" w:firstLine="284"/>
      </w:pPr>
      <w:rPr>
        <w:rFonts w:ascii="Times New Roman" w:hAnsi="Times New Roman" w:cs="Times New Roman" w:hint="default"/>
        <w:b w:val="0"/>
        <w:i w:val="0"/>
        <w:color w:val="auto"/>
        <w:sz w:val="24"/>
      </w:rPr>
    </w:lvl>
    <w:lvl w:ilvl="2">
      <w:start w:val="1"/>
      <w:numFmt w:val="decimal"/>
      <w:lvlText w:val="%1.%2.%3."/>
      <w:lvlJc w:val="left"/>
      <w:pPr>
        <w:tabs>
          <w:tab w:val="num" w:pos="3993"/>
        </w:tabs>
        <w:ind w:left="2553" w:firstLine="851"/>
      </w:pPr>
      <w:rPr>
        <w:rFonts w:cs="Times New Roman" w:hint="default"/>
      </w:rPr>
    </w:lvl>
    <w:lvl w:ilvl="3">
      <w:start w:val="1"/>
      <w:numFmt w:val="decimal"/>
      <w:lvlText w:val="%1.%2.%3.%4."/>
      <w:lvlJc w:val="left"/>
      <w:pPr>
        <w:tabs>
          <w:tab w:val="num" w:pos="3347"/>
        </w:tabs>
        <w:ind w:left="2553" w:firstLine="680"/>
      </w:pPr>
      <w:rPr>
        <w:rFonts w:cs="Times New Roman" w:hint="default"/>
      </w:rPr>
    </w:lvl>
    <w:lvl w:ilvl="4">
      <w:start w:val="1"/>
      <w:numFmt w:val="decimal"/>
      <w:lvlText w:val="%1.%2.%3.%4.%5."/>
      <w:lvlJc w:val="left"/>
      <w:pPr>
        <w:tabs>
          <w:tab w:val="num" w:pos="5073"/>
        </w:tabs>
        <w:ind w:left="4785" w:hanging="792"/>
      </w:pPr>
      <w:rPr>
        <w:rFonts w:cs="Times New Roman" w:hint="default"/>
      </w:rPr>
    </w:lvl>
    <w:lvl w:ilvl="5">
      <w:start w:val="1"/>
      <w:numFmt w:val="decimal"/>
      <w:lvlText w:val="%1.%2.%3.%4.%5.%6."/>
      <w:lvlJc w:val="left"/>
      <w:pPr>
        <w:tabs>
          <w:tab w:val="num" w:pos="5433"/>
        </w:tabs>
        <w:ind w:left="5289" w:hanging="936"/>
      </w:pPr>
      <w:rPr>
        <w:rFonts w:cs="Times New Roman" w:hint="default"/>
      </w:rPr>
    </w:lvl>
    <w:lvl w:ilvl="6">
      <w:start w:val="1"/>
      <w:numFmt w:val="decimal"/>
      <w:lvlText w:val="%1.%2.%3.%4.%5.%6.%7."/>
      <w:lvlJc w:val="left"/>
      <w:pPr>
        <w:tabs>
          <w:tab w:val="num" w:pos="6153"/>
        </w:tabs>
        <w:ind w:left="5793" w:hanging="1080"/>
      </w:pPr>
      <w:rPr>
        <w:rFonts w:cs="Times New Roman" w:hint="default"/>
      </w:rPr>
    </w:lvl>
    <w:lvl w:ilvl="7">
      <w:start w:val="1"/>
      <w:numFmt w:val="decimal"/>
      <w:lvlText w:val="%1.%2.%3.%4.%5.%6.%7.%8."/>
      <w:lvlJc w:val="left"/>
      <w:pPr>
        <w:tabs>
          <w:tab w:val="num" w:pos="6513"/>
        </w:tabs>
        <w:ind w:left="6297" w:hanging="1224"/>
      </w:pPr>
      <w:rPr>
        <w:rFonts w:cs="Times New Roman" w:hint="default"/>
      </w:rPr>
    </w:lvl>
    <w:lvl w:ilvl="8">
      <w:start w:val="1"/>
      <w:numFmt w:val="decimal"/>
      <w:lvlText w:val="%1.%2.%3.%4.%5.%6.%7.%8.%9."/>
      <w:lvlJc w:val="left"/>
      <w:pPr>
        <w:tabs>
          <w:tab w:val="num" w:pos="7233"/>
        </w:tabs>
        <w:ind w:left="6873" w:hanging="1440"/>
      </w:pPr>
      <w:rPr>
        <w:rFonts w:cs="Times New Roman" w:hint="default"/>
      </w:rPr>
    </w:lvl>
  </w:abstractNum>
  <w:abstractNum w:abstractNumId="29" w15:restartNumberingAfterBreak="0">
    <w:nsid w:val="4A8F0FC7"/>
    <w:multiLevelType w:val="multilevel"/>
    <w:tmpl w:val="0CE4E8F8"/>
    <w:lvl w:ilvl="0">
      <w:start w:val="1"/>
      <w:numFmt w:val="decimal"/>
      <w:lvlText w:val="%1."/>
      <w:lvlJc w:val="left"/>
      <w:pPr>
        <w:tabs>
          <w:tab w:val="num" w:pos="2723"/>
        </w:tabs>
        <w:ind w:left="2269" w:firstLine="284"/>
      </w:pPr>
      <w:rPr>
        <w:rFonts w:ascii="Times New Roman" w:hAnsi="Times New Roman" w:cs="Times New Roman" w:hint="default"/>
        <w:b w:val="0"/>
        <w:i w:val="0"/>
        <w:color w:val="auto"/>
        <w:sz w:val="24"/>
      </w:rPr>
    </w:lvl>
    <w:lvl w:ilvl="1">
      <w:start w:val="1"/>
      <w:numFmt w:val="decimal"/>
      <w:lvlText w:val="%1.%2."/>
      <w:lvlJc w:val="left"/>
      <w:pPr>
        <w:tabs>
          <w:tab w:val="num" w:pos="3120"/>
        </w:tabs>
        <w:ind w:left="2553" w:firstLine="284"/>
      </w:pPr>
      <w:rPr>
        <w:rFonts w:ascii="Times New Roman" w:hAnsi="Times New Roman" w:cs="Times New Roman" w:hint="default"/>
        <w:b w:val="0"/>
        <w:i w:val="0"/>
        <w:color w:val="auto"/>
        <w:sz w:val="24"/>
      </w:rPr>
    </w:lvl>
    <w:lvl w:ilvl="2">
      <w:start w:val="1"/>
      <w:numFmt w:val="decimal"/>
      <w:lvlText w:val="%1.%2.%3."/>
      <w:lvlJc w:val="left"/>
      <w:pPr>
        <w:tabs>
          <w:tab w:val="num" w:pos="3993"/>
        </w:tabs>
        <w:ind w:left="2553" w:firstLine="851"/>
      </w:pPr>
      <w:rPr>
        <w:rFonts w:cs="Times New Roman" w:hint="default"/>
      </w:rPr>
    </w:lvl>
    <w:lvl w:ilvl="3">
      <w:start w:val="1"/>
      <w:numFmt w:val="decimal"/>
      <w:lvlText w:val="%1.%2.%3.%4."/>
      <w:lvlJc w:val="left"/>
      <w:pPr>
        <w:tabs>
          <w:tab w:val="num" w:pos="3347"/>
        </w:tabs>
        <w:ind w:left="2553" w:firstLine="680"/>
      </w:pPr>
      <w:rPr>
        <w:rFonts w:cs="Times New Roman" w:hint="default"/>
      </w:rPr>
    </w:lvl>
    <w:lvl w:ilvl="4">
      <w:start w:val="1"/>
      <w:numFmt w:val="decimal"/>
      <w:lvlText w:val="%1.%2.%3.%4.%5."/>
      <w:lvlJc w:val="left"/>
      <w:pPr>
        <w:tabs>
          <w:tab w:val="num" w:pos="5073"/>
        </w:tabs>
        <w:ind w:left="4785" w:hanging="792"/>
      </w:pPr>
      <w:rPr>
        <w:rFonts w:cs="Times New Roman" w:hint="default"/>
      </w:rPr>
    </w:lvl>
    <w:lvl w:ilvl="5">
      <w:start w:val="1"/>
      <w:numFmt w:val="decimal"/>
      <w:lvlText w:val="%1.%2.%3.%4.%5.%6."/>
      <w:lvlJc w:val="left"/>
      <w:pPr>
        <w:tabs>
          <w:tab w:val="num" w:pos="5433"/>
        </w:tabs>
        <w:ind w:left="5289" w:hanging="936"/>
      </w:pPr>
      <w:rPr>
        <w:rFonts w:cs="Times New Roman" w:hint="default"/>
      </w:rPr>
    </w:lvl>
    <w:lvl w:ilvl="6">
      <w:start w:val="1"/>
      <w:numFmt w:val="decimal"/>
      <w:lvlText w:val="%1.%2.%3.%4.%5.%6.%7."/>
      <w:lvlJc w:val="left"/>
      <w:pPr>
        <w:tabs>
          <w:tab w:val="num" w:pos="6153"/>
        </w:tabs>
        <w:ind w:left="5793" w:hanging="1080"/>
      </w:pPr>
      <w:rPr>
        <w:rFonts w:cs="Times New Roman" w:hint="default"/>
      </w:rPr>
    </w:lvl>
    <w:lvl w:ilvl="7">
      <w:start w:val="1"/>
      <w:numFmt w:val="decimal"/>
      <w:lvlText w:val="%1.%2.%3.%4.%5.%6.%7.%8."/>
      <w:lvlJc w:val="left"/>
      <w:pPr>
        <w:tabs>
          <w:tab w:val="num" w:pos="6513"/>
        </w:tabs>
        <w:ind w:left="6297" w:hanging="1224"/>
      </w:pPr>
      <w:rPr>
        <w:rFonts w:cs="Times New Roman" w:hint="default"/>
      </w:rPr>
    </w:lvl>
    <w:lvl w:ilvl="8">
      <w:start w:val="1"/>
      <w:numFmt w:val="decimal"/>
      <w:lvlText w:val="%1.%2.%3.%4.%5.%6.%7.%8.%9."/>
      <w:lvlJc w:val="left"/>
      <w:pPr>
        <w:tabs>
          <w:tab w:val="num" w:pos="7233"/>
        </w:tabs>
        <w:ind w:left="6873" w:hanging="1440"/>
      </w:pPr>
      <w:rPr>
        <w:rFonts w:cs="Times New Roman" w:hint="default"/>
      </w:rPr>
    </w:lvl>
  </w:abstractNum>
  <w:abstractNum w:abstractNumId="30" w15:restartNumberingAfterBreak="0">
    <w:nsid w:val="4FEA7A86"/>
    <w:multiLevelType w:val="hybridMultilevel"/>
    <w:tmpl w:val="64347914"/>
    <w:lvl w:ilvl="0" w:tplc="6FA8EA6E">
      <w:start w:val="1"/>
      <w:numFmt w:val="decimal"/>
      <w:lvlText w:val="%1."/>
      <w:lvlJc w:val="left"/>
      <w:pPr>
        <w:ind w:left="3240" w:hanging="360"/>
      </w:pPr>
      <w:rPr>
        <w:i w:val="0"/>
        <w:iCs w:val="0"/>
        <w:sz w:val="24"/>
        <w:szCs w:val="24"/>
      </w:rPr>
    </w:lvl>
    <w:lvl w:ilvl="1" w:tplc="04270019" w:tentative="1">
      <w:start w:val="1"/>
      <w:numFmt w:val="lowerLetter"/>
      <w:lvlText w:val="%2."/>
      <w:lvlJc w:val="left"/>
      <w:pPr>
        <w:ind w:left="3960" w:hanging="360"/>
      </w:pPr>
    </w:lvl>
    <w:lvl w:ilvl="2" w:tplc="0427001B" w:tentative="1">
      <w:start w:val="1"/>
      <w:numFmt w:val="lowerRoman"/>
      <w:lvlText w:val="%3."/>
      <w:lvlJc w:val="right"/>
      <w:pPr>
        <w:ind w:left="4680" w:hanging="180"/>
      </w:pPr>
    </w:lvl>
    <w:lvl w:ilvl="3" w:tplc="0427000F" w:tentative="1">
      <w:start w:val="1"/>
      <w:numFmt w:val="decimal"/>
      <w:lvlText w:val="%4."/>
      <w:lvlJc w:val="left"/>
      <w:pPr>
        <w:ind w:left="5400" w:hanging="360"/>
      </w:pPr>
    </w:lvl>
    <w:lvl w:ilvl="4" w:tplc="04270019" w:tentative="1">
      <w:start w:val="1"/>
      <w:numFmt w:val="lowerLetter"/>
      <w:lvlText w:val="%5."/>
      <w:lvlJc w:val="left"/>
      <w:pPr>
        <w:ind w:left="6120" w:hanging="360"/>
      </w:pPr>
    </w:lvl>
    <w:lvl w:ilvl="5" w:tplc="0427001B" w:tentative="1">
      <w:start w:val="1"/>
      <w:numFmt w:val="lowerRoman"/>
      <w:lvlText w:val="%6."/>
      <w:lvlJc w:val="right"/>
      <w:pPr>
        <w:ind w:left="6840" w:hanging="180"/>
      </w:pPr>
    </w:lvl>
    <w:lvl w:ilvl="6" w:tplc="0427000F" w:tentative="1">
      <w:start w:val="1"/>
      <w:numFmt w:val="decimal"/>
      <w:lvlText w:val="%7."/>
      <w:lvlJc w:val="left"/>
      <w:pPr>
        <w:ind w:left="7560" w:hanging="360"/>
      </w:pPr>
    </w:lvl>
    <w:lvl w:ilvl="7" w:tplc="04270019" w:tentative="1">
      <w:start w:val="1"/>
      <w:numFmt w:val="lowerLetter"/>
      <w:lvlText w:val="%8."/>
      <w:lvlJc w:val="left"/>
      <w:pPr>
        <w:ind w:left="8280" w:hanging="360"/>
      </w:pPr>
    </w:lvl>
    <w:lvl w:ilvl="8" w:tplc="0427001B" w:tentative="1">
      <w:start w:val="1"/>
      <w:numFmt w:val="lowerRoman"/>
      <w:lvlText w:val="%9."/>
      <w:lvlJc w:val="right"/>
      <w:pPr>
        <w:ind w:left="9000" w:hanging="180"/>
      </w:pPr>
    </w:lvl>
  </w:abstractNum>
  <w:abstractNum w:abstractNumId="31" w15:restartNumberingAfterBreak="0">
    <w:nsid w:val="52387D5C"/>
    <w:multiLevelType w:val="hybridMultilevel"/>
    <w:tmpl w:val="50D8E15C"/>
    <w:lvl w:ilvl="0" w:tplc="59A8151E">
      <w:start w:val="1"/>
      <w:numFmt w:val="decimal"/>
      <w:lvlText w:val="2.4.%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5FD1137"/>
    <w:multiLevelType w:val="hybridMultilevel"/>
    <w:tmpl w:val="ACB664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8C30166"/>
    <w:multiLevelType w:val="hybridMultilevel"/>
    <w:tmpl w:val="39DC04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FE06DDE"/>
    <w:multiLevelType w:val="multilevel"/>
    <w:tmpl w:val="D3F013F6"/>
    <w:lvl w:ilvl="0">
      <w:start w:val="1"/>
      <w:numFmt w:val="decimal"/>
      <w:lvlText w:val="%1."/>
      <w:lvlJc w:val="left"/>
      <w:pPr>
        <w:ind w:left="360" w:hanging="360"/>
      </w:pPr>
      <w:rPr>
        <w:rFonts w:hint="default"/>
      </w:rPr>
    </w:lvl>
    <w:lvl w:ilvl="1">
      <w:start w:val="1"/>
      <w:numFmt w:val="decimal"/>
      <w:lvlText w:val="%1.%2."/>
      <w:lvlJc w:val="left"/>
      <w:pPr>
        <w:ind w:left="683" w:hanging="432"/>
      </w:pPr>
      <w:rPr>
        <w:rFonts w:hint="default"/>
        <w:b w:val="0"/>
        <w:bCs w:val="0"/>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0387DB3"/>
    <w:multiLevelType w:val="hybridMultilevel"/>
    <w:tmpl w:val="323451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3AF73C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4E02CF2"/>
    <w:multiLevelType w:val="hybridMultilevel"/>
    <w:tmpl w:val="D0F856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8" w15:restartNumberingAfterBreak="0">
    <w:nsid w:val="66E70BAA"/>
    <w:multiLevelType w:val="multilevel"/>
    <w:tmpl w:val="B1D4858C"/>
    <w:lvl w:ilvl="0">
      <w:start w:val="1"/>
      <w:numFmt w:val="decimal"/>
      <w:suff w:val="space"/>
      <w:lvlText w:val="2.%1."/>
      <w:lvlJc w:val="left"/>
      <w:pPr>
        <w:ind w:left="0" w:firstLine="0"/>
      </w:pPr>
      <w:rPr>
        <w:rFonts w:hint="default"/>
      </w:rPr>
    </w:lvl>
    <w:lvl w:ilvl="1">
      <w:start w:val="1"/>
      <w:numFmt w:val="decimal"/>
      <w:suff w:val="space"/>
      <w:lvlText w:val="2.%1.%2."/>
      <w:lvlJc w:val="left"/>
      <w:pPr>
        <w:ind w:left="0" w:firstLine="0"/>
      </w:pPr>
      <w:rPr>
        <w:rFonts w:hint="default"/>
        <w:strike w:val="0"/>
      </w:rPr>
    </w:lvl>
    <w:lvl w:ilvl="2">
      <w:start w:val="1"/>
      <w:numFmt w:val="decimal"/>
      <w:suff w:val="space"/>
      <w:lvlText w:val="2.%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8C23A28"/>
    <w:multiLevelType w:val="multilevel"/>
    <w:tmpl w:val="0CE4E8F8"/>
    <w:lvl w:ilvl="0">
      <w:start w:val="1"/>
      <w:numFmt w:val="decimal"/>
      <w:lvlText w:val="%1."/>
      <w:lvlJc w:val="left"/>
      <w:pPr>
        <w:tabs>
          <w:tab w:val="num" w:pos="2723"/>
        </w:tabs>
        <w:ind w:left="2269" w:firstLine="284"/>
      </w:pPr>
      <w:rPr>
        <w:rFonts w:ascii="Times New Roman" w:hAnsi="Times New Roman" w:cs="Times New Roman" w:hint="default"/>
        <w:b w:val="0"/>
        <w:i w:val="0"/>
        <w:color w:val="auto"/>
        <w:sz w:val="24"/>
      </w:rPr>
    </w:lvl>
    <w:lvl w:ilvl="1">
      <w:start w:val="1"/>
      <w:numFmt w:val="decimal"/>
      <w:lvlText w:val="%1.%2."/>
      <w:lvlJc w:val="left"/>
      <w:pPr>
        <w:tabs>
          <w:tab w:val="num" w:pos="3120"/>
        </w:tabs>
        <w:ind w:left="2553" w:firstLine="284"/>
      </w:pPr>
      <w:rPr>
        <w:rFonts w:ascii="Times New Roman" w:hAnsi="Times New Roman" w:cs="Times New Roman" w:hint="default"/>
        <w:b w:val="0"/>
        <w:i w:val="0"/>
        <w:color w:val="auto"/>
        <w:sz w:val="24"/>
      </w:rPr>
    </w:lvl>
    <w:lvl w:ilvl="2">
      <w:start w:val="1"/>
      <w:numFmt w:val="decimal"/>
      <w:lvlText w:val="%1.%2.%3."/>
      <w:lvlJc w:val="left"/>
      <w:pPr>
        <w:tabs>
          <w:tab w:val="num" w:pos="3993"/>
        </w:tabs>
        <w:ind w:left="2553" w:firstLine="851"/>
      </w:pPr>
      <w:rPr>
        <w:rFonts w:cs="Times New Roman" w:hint="default"/>
      </w:rPr>
    </w:lvl>
    <w:lvl w:ilvl="3">
      <w:start w:val="1"/>
      <w:numFmt w:val="decimal"/>
      <w:lvlText w:val="%1.%2.%3.%4."/>
      <w:lvlJc w:val="left"/>
      <w:pPr>
        <w:tabs>
          <w:tab w:val="num" w:pos="3347"/>
        </w:tabs>
        <w:ind w:left="2553" w:firstLine="680"/>
      </w:pPr>
      <w:rPr>
        <w:rFonts w:cs="Times New Roman" w:hint="default"/>
      </w:rPr>
    </w:lvl>
    <w:lvl w:ilvl="4">
      <w:start w:val="1"/>
      <w:numFmt w:val="decimal"/>
      <w:lvlText w:val="%1.%2.%3.%4.%5."/>
      <w:lvlJc w:val="left"/>
      <w:pPr>
        <w:tabs>
          <w:tab w:val="num" w:pos="5073"/>
        </w:tabs>
        <w:ind w:left="4785" w:hanging="792"/>
      </w:pPr>
      <w:rPr>
        <w:rFonts w:cs="Times New Roman" w:hint="default"/>
      </w:rPr>
    </w:lvl>
    <w:lvl w:ilvl="5">
      <w:start w:val="1"/>
      <w:numFmt w:val="decimal"/>
      <w:lvlText w:val="%1.%2.%3.%4.%5.%6."/>
      <w:lvlJc w:val="left"/>
      <w:pPr>
        <w:tabs>
          <w:tab w:val="num" w:pos="5433"/>
        </w:tabs>
        <w:ind w:left="5289" w:hanging="936"/>
      </w:pPr>
      <w:rPr>
        <w:rFonts w:cs="Times New Roman" w:hint="default"/>
      </w:rPr>
    </w:lvl>
    <w:lvl w:ilvl="6">
      <w:start w:val="1"/>
      <w:numFmt w:val="decimal"/>
      <w:lvlText w:val="%1.%2.%3.%4.%5.%6.%7."/>
      <w:lvlJc w:val="left"/>
      <w:pPr>
        <w:tabs>
          <w:tab w:val="num" w:pos="6153"/>
        </w:tabs>
        <w:ind w:left="5793" w:hanging="1080"/>
      </w:pPr>
      <w:rPr>
        <w:rFonts w:cs="Times New Roman" w:hint="default"/>
      </w:rPr>
    </w:lvl>
    <w:lvl w:ilvl="7">
      <w:start w:val="1"/>
      <w:numFmt w:val="decimal"/>
      <w:lvlText w:val="%1.%2.%3.%4.%5.%6.%7.%8."/>
      <w:lvlJc w:val="left"/>
      <w:pPr>
        <w:tabs>
          <w:tab w:val="num" w:pos="6513"/>
        </w:tabs>
        <w:ind w:left="6297" w:hanging="1224"/>
      </w:pPr>
      <w:rPr>
        <w:rFonts w:cs="Times New Roman" w:hint="default"/>
      </w:rPr>
    </w:lvl>
    <w:lvl w:ilvl="8">
      <w:start w:val="1"/>
      <w:numFmt w:val="decimal"/>
      <w:lvlText w:val="%1.%2.%3.%4.%5.%6.%7.%8.%9."/>
      <w:lvlJc w:val="left"/>
      <w:pPr>
        <w:tabs>
          <w:tab w:val="num" w:pos="7233"/>
        </w:tabs>
        <w:ind w:left="6873" w:hanging="1440"/>
      </w:pPr>
      <w:rPr>
        <w:rFonts w:cs="Times New Roman" w:hint="default"/>
      </w:rPr>
    </w:lvl>
  </w:abstractNum>
  <w:abstractNum w:abstractNumId="40" w15:restartNumberingAfterBreak="0">
    <w:nsid w:val="6D343C1E"/>
    <w:multiLevelType w:val="multilevel"/>
    <w:tmpl w:val="4FF245D2"/>
    <w:lvl w:ilvl="0">
      <w:start w:val="6"/>
      <w:numFmt w:val="decimal"/>
      <w:lvlText w:val="%1."/>
      <w:lvlJc w:val="left"/>
      <w:pPr>
        <w:tabs>
          <w:tab w:val="num" w:pos="450"/>
        </w:tabs>
        <w:ind w:left="450" w:hanging="450"/>
      </w:pPr>
      <w:rPr>
        <w:rFonts w:ascii="Tahoma" w:eastAsia="Times New Roman" w:hAnsi="Tahoma" w:hint="default"/>
      </w:rPr>
    </w:lvl>
    <w:lvl w:ilvl="1">
      <w:start w:val="1"/>
      <w:numFmt w:val="decimal"/>
      <w:lvlText w:val="%1.%2"/>
      <w:lvlJc w:val="left"/>
      <w:pPr>
        <w:tabs>
          <w:tab w:val="num" w:pos="450"/>
        </w:tabs>
        <w:ind w:left="450" w:hanging="450"/>
      </w:pPr>
      <w:rPr>
        <w:rFonts w:hint="default"/>
        <w:b w:val="0"/>
        <w:sz w:val="14"/>
      </w:rPr>
    </w:lvl>
    <w:lvl w:ilvl="2">
      <w:start w:val="1"/>
      <w:numFmt w:val="decimal"/>
      <w:lvlText w:val="%1.%2.%3"/>
      <w:lvlJc w:val="left"/>
      <w:pPr>
        <w:tabs>
          <w:tab w:val="num" w:pos="720"/>
        </w:tabs>
        <w:ind w:left="720" w:hanging="720"/>
      </w:pPr>
      <w:rPr>
        <w:rFonts w:hint="default"/>
        <w:b w:val="0"/>
        <w:sz w:val="14"/>
      </w:rPr>
    </w:lvl>
    <w:lvl w:ilvl="3">
      <w:start w:val="1"/>
      <w:numFmt w:val="decimal"/>
      <w:lvlText w:val="%1.%2.%3.%4"/>
      <w:lvlJc w:val="left"/>
      <w:pPr>
        <w:tabs>
          <w:tab w:val="num" w:pos="720"/>
        </w:tabs>
        <w:ind w:left="720" w:hanging="720"/>
      </w:pPr>
      <w:rPr>
        <w:rFonts w:ascii="Tahoma" w:hAnsi="Tahoma" w:hint="default"/>
        <w:b w:val="0"/>
        <w:sz w:val="14"/>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20D20B7"/>
    <w:multiLevelType w:val="multilevel"/>
    <w:tmpl w:val="B2EED730"/>
    <w:lvl w:ilvl="0">
      <w:start w:val="1"/>
      <w:numFmt w:val="decimal"/>
      <w:pStyle w:val="TURINYS01"/>
      <w:lvlText w:val="%1."/>
      <w:lvlJc w:val="left"/>
      <w:pPr>
        <w:ind w:left="2771" w:hanging="360"/>
      </w:pPr>
    </w:lvl>
    <w:lvl w:ilvl="1">
      <w:start w:val="1"/>
      <w:numFmt w:val="decimal"/>
      <w:lvlText w:val="%2."/>
      <w:lvlJc w:val="left"/>
      <w:pPr>
        <w:ind w:left="1567" w:hanging="432"/>
      </w:pPr>
      <w:rPr>
        <w:rFonts w:ascii="Times New Roman" w:eastAsia="Calibri" w:hAnsi="Times New Roman" w:cs="Times New Roman"/>
      </w:rPr>
    </w:lvl>
    <w:lvl w:ilvl="2">
      <w:start w:val="1"/>
      <w:numFmt w:val="decimal"/>
      <w:lvlText w:val="%1.%2.%3."/>
      <w:lvlJc w:val="left"/>
      <w:pPr>
        <w:ind w:left="1224" w:hanging="504"/>
      </w:p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892C59"/>
    <w:multiLevelType w:val="multilevel"/>
    <w:tmpl w:val="BEF89FE2"/>
    <w:lvl w:ilvl="0">
      <w:start w:val="1"/>
      <w:numFmt w:val="decimal"/>
      <w:lvlText w:val="%1."/>
      <w:lvlJc w:val="left"/>
      <w:pPr>
        <w:ind w:left="0" w:hanging="360"/>
      </w:pPr>
      <w:rPr>
        <w:rFonts w:hint="default"/>
        <w:color w:val="8496B0" w:themeColor="text2" w:themeTint="99"/>
      </w:rPr>
    </w:lvl>
    <w:lvl w:ilvl="1">
      <w:start w:val="1"/>
      <w:numFmt w:val="decimal"/>
      <w:isLgl/>
      <w:lvlText w:val="%1.%2"/>
      <w:lvlJc w:val="left"/>
      <w:pPr>
        <w:ind w:left="0" w:hanging="360"/>
      </w:pPr>
      <w:rPr>
        <w:rFonts w:ascii="Calibri Light" w:hAnsi="Calibri Light" w:cs="Calibri Light" w:hint="default"/>
        <w:b w:val="0"/>
        <w:color w:val="auto"/>
      </w:rPr>
    </w:lvl>
    <w:lvl w:ilvl="2">
      <w:start w:val="1"/>
      <w:numFmt w:val="lowerLetter"/>
      <w:lvlText w:val="%3)"/>
      <w:lvlJc w:val="left"/>
      <w:pPr>
        <w:ind w:left="360" w:hanging="720"/>
      </w:pPr>
      <w:rPr>
        <w:rFonts w:hint="default"/>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43" w15:restartNumberingAfterBreak="0">
    <w:nsid w:val="76BA1A00"/>
    <w:multiLevelType w:val="multilevel"/>
    <w:tmpl w:val="0CE4E8F8"/>
    <w:lvl w:ilvl="0">
      <w:start w:val="1"/>
      <w:numFmt w:val="decimal"/>
      <w:lvlText w:val="%1."/>
      <w:lvlJc w:val="left"/>
      <w:pPr>
        <w:tabs>
          <w:tab w:val="num" w:pos="2723"/>
        </w:tabs>
        <w:ind w:left="2269" w:firstLine="284"/>
      </w:pPr>
      <w:rPr>
        <w:rFonts w:ascii="Times New Roman" w:hAnsi="Times New Roman" w:cs="Times New Roman" w:hint="default"/>
        <w:b w:val="0"/>
        <w:i w:val="0"/>
        <w:color w:val="auto"/>
        <w:sz w:val="24"/>
      </w:rPr>
    </w:lvl>
    <w:lvl w:ilvl="1">
      <w:start w:val="1"/>
      <w:numFmt w:val="decimal"/>
      <w:lvlText w:val="%1.%2."/>
      <w:lvlJc w:val="left"/>
      <w:pPr>
        <w:tabs>
          <w:tab w:val="num" w:pos="3120"/>
        </w:tabs>
        <w:ind w:left="2553" w:firstLine="284"/>
      </w:pPr>
      <w:rPr>
        <w:rFonts w:ascii="Times New Roman" w:hAnsi="Times New Roman" w:cs="Times New Roman" w:hint="default"/>
        <w:b w:val="0"/>
        <w:i w:val="0"/>
        <w:color w:val="auto"/>
        <w:sz w:val="24"/>
      </w:rPr>
    </w:lvl>
    <w:lvl w:ilvl="2">
      <w:start w:val="1"/>
      <w:numFmt w:val="decimal"/>
      <w:lvlText w:val="%1.%2.%3."/>
      <w:lvlJc w:val="left"/>
      <w:pPr>
        <w:tabs>
          <w:tab w:val="num" w:pos="3993"/>
        </w:tabs>
        <w:ind w:left="2553" w:firstLine="851"/>
      </w:pPr>
      <w:rPr>
        <w:rFonts w:cs="Times New Roman" w:hint="default"/>
      </w:rPr>
    </w:lvl>
    <w:lvl w:ilvl="3">
      <w:start w:val="1"/>
      <w:numFmt w:val="decimal"/>
      <w:lvlText w:val="%1.%2.%3.%4."/>
      <w:lvlJc w:val="left"/>
      <w:pPr>
        <w:tabs>
          <w:tab w:val="num" w:pos="3347"/>
        </w:tabs>
        <w:ind w:left="2553" w:firstLine="680"/>
      </w:pPr>
      <w:rPr>
        <w:rFonts w:cs="Times New Roman" w:hint="default"/>
      </w:rPr>
    </w:lvl>
    <w:lvl w:ilvl="4">
      <w:start w:val="1"/>
      <w:numFmt w:val="decimal"/>
      <w:lvlText w:val="%1.%2.%3.%4.%5."/>
      <w:lvlJc w:val="left"/>
      <w:pPr>
        <w:tabs>
          <w:tab w:val="num" w:pos="5073"/>
        </w:tabs>
        <w:ind w:left="4785" w:hanging="792"/>
      </w:pPr>
      <w:rPr>
        <w:rFonts w:cs="Times New Roman" w:hint="default"/>
      </w:rPr>
    </w:lvl>
    <w:lvl w:ilvl="5">
      <w:start w:val="1"/>
      <w:numFmt w:val="decimal"/>
      <w:lvlText w:val="%1.%2.%3.%4.%5.%6."/>
      <w:lvlJc w:val="left"/>
      <w:pPr>
        <w:tabs>
          <w:tab w:val="num" w:pos="5433"/>
        </w:tabs>
        <w:ind w:left="5289" w:hanging="936"/>
      </w:pPr>
      <w:rPr>
        <w:rFonts w:cs="Times New Roman" w:hint="default"/>
      </w:rPr>
    </w:lvl>
    <w:lvl w:ilvl="6">
      <w:start w:val="1"/>
      <w:numFmt w:val="decimal"/>
      <w:lvlText w:val="%1.%2.%3.%4.%5.%6.%7."/>
      <w:lvlJc w:val="left"/>
      <w:pPr>
        <w:tabs>
          <w:tab w:val="num" w:pos="6153"/>
        </w:tabs>
        <w:ind w:left="5793" w:hanging="1080"/>
      </w:pPr>
      <w:rPr>
        <w:rFonts w:cs="Times New Roman" w:hint="default"/>
      </w:rPr>
    </w:lvl>
    <w:lvl w:ilvl="7">
      <w:start w:val="1"/>
      <w:numFmt w:val="decimal"/>
      <w:lvlText w:val="%1.%2.%3.%4.%5.%6.%7.%8."/>
      <w:lvlJc w:val="left"/>
      <w:pPr>
        <w:tabs>
          <w:tab w:val="num" w:pos="6513"/>
        </w:tabs>
        <w:ind w:left="6297" w:hanging="1224"/>
      </w:pPr>
      <w:rPr>
        <w:rFonts w:cs="Times New Roman" w:hint="default"/>
      </w:rPr>
    </w:lvl>
    <w:lvl w:ilvl="8">
      <w:start w:val="1"/>
      <w:numFmt w:val="decimal"/>
      <w:lvlText w:val="%1.%2.%3.%4.%5.%6.%7.%8.%9."/>
      <w:lvlJc w:val="left"/>
      <w:pPr>
        <w:tabs>
          <w:tab w:val="num" w:pos="7233"/>
        </w:tabs>
        <w:ind w:left="6873" w:hanging="1440"/>
      </w:pPr>
      <w:rPr>
        <w:rFonts w:cs="Times New Roman" w:hint="default"/>
      </w:rPr>
    </w:lvl>
  </w:abstractNum>
  <w:abstractNum w:abstractNumId="44" w15:restartNumberingAfterBreak="0">
    <w:nsid w:val="796D0B68"/>
    <w:multiLevelType w:val="multilevel"/>
    <w:tmpl w:val="33E093AE"/>
    <w:lvl w:ilvl="0">
      <w:start w:val="1"/>
      <w:numFmt w:val="decimal"/>
      <w:pStyle w:val="Antrat1"/>
      <w:suff w:val="space"/>
      <w:lvlText w:val="%1."/>
      <w:lvlJc w:val="left"/>
      <w:pPr>
        <w:ind w:left="1152" w:hanging="432"/>
      </w:pPr>
      <w:rPr>
        <w:rFonts w:ascii="Times New Roman" w:hAnsi="Times New Roman" w:cs="Times New Roman"/>
      </w:rPr>
    </w:lvl>
    <w:lvl w:ilvl="1">
      <w:start w:val="1"/>
      <w:numFmt w:val="decimal"/>
      <w:pStyle w:val="Antrat2"/>
      <w:suff w:val="space"/>
      <w:lvlText w:val="%1.%2."/>
      <w:lvlJc w:val="left"/>
      <w:pPr>
        <w:ind w:left="180" w:firstLine="720"/>
      </w:pPr>
      <w:rPr>
        <w:rFonts w:ascii="Times New Roman" w:hAnsi="Times New Roman" w:cs="Times New Roman"/>
        <w:b w:val="0"/>
        <w:i w:val="0"/>
        <w:strike/>
      </w:rPr>
    </w:lvl>
    <w:lvl w:ilvl="2">
      <w:start w:val="1"/>
      <w:numFmt w:val="decimal"/>
      <w:pStyle w:val="Antrat3"/>
      <w:suff w:val="space"/>
      <w:lvlText w:val="%1.%2.%3."/>
      <w:lvlJc w:val="left"/>
      <w:pPr>
        <w:ind w:left="-294" w:firstLine="720"/>
      </w:pPr>
      <w:rPr>
        <w:rFonts w:ascii="Times New Roman" w:hAnsi="Times New Roman" w:cs="Times New Roman"/>
      </w:rPr>
    </w:lvl>
    <w:lvl w:ilvl="3">
      <w:start w:val="1"/>
      <w:numFmt w:val="decimal"/>
      <w:pStyle w:val="Antrat4"/>
      <w:lvlText w:val="%1.%2.%3.%4"/>
      <w:lvlJc w:val="left"/>
      <w:pPr>
        <w:tabs>
          <w:tab w:val="num" w:pos="1584"/>
        </w:tabs>
        <w:ind w:left="1584" w:hanging="864"/>
      </w:pPr>
      <w:rPr>
        <w:rFonts w:ascii="Times New Roman" w:hAnsi="Times New Roman" w:cs="Times New Roman"/>
      </w:rPr>
    </w:lvl>
    <w:lvl w:ilvl="4">
      <w:start w:val="1"/>
      <w:numFmt w:val="decimal"/>
      <w:pStyle w:val="Antrat5"/>
      <w:lvlText w:val="%1.%2.%3.%4.%5"/>
      <w:lvlJc w:val="left"/>
      <w:pPr>
        <w:tabs>
          <w:tab w:val="num" w:pos="1728"/>
        </w:tabs>
        <w:ind w:left="1728" w:hanging="1008"/>
      </w:pPr>
      <w:rPr>
        <w:rFonts w:ascii="Times New Roman" w:hAnsi="Times New Roman" w:cs="Times New Roman"/>
      </w:rPr>
    </w:lvl>
    <w:lvl w:ilvl="5">
      <w:start w:val="1"/>
      <w:numFmt w:val="decimal"/>
      <w:pStyle w:val="Antrat6"/>
      <w:lvlText w:val="%1.%2.%3.%4.%5.%6"/>
      <w:lvlJc w:val="left"/>
      <w:pPr>
        <w:tabs>
          <w:tab w:val="num" w:pos="1872"/>
        </w:tabs>
        <w:ind w:left="1872" w:hanging="1152"/>
      </w:pPr>
      <w:rPr>
        <w:rFonts w:ascii="Times New Roman" w:hAnsi="Times New Roman" w:cs="Times New Roman"/>
      </w:rPr>
    </w:lvl>
    <w:lvl w:ilvl="6">
      <w:start w:val="1"/>
      <w:numFmt w:val="decimal"/>
      <w:pStyle w:val="Antrat7"/>
      <w:lvlText w:val="%1.%2.%3.%4.%5.%6.%7"/>
      <w:lvlJc w:val="left"/>
      <w:pPr>
        <w:tabs>
          <w:tab w:val="num" w:pos="2016"/>
        </w:tabs>
        <w:ind w:left="2016" w:hanging="1296"/>
      </w:pPr>
      <w:rPr>
        <w:rFonts w:ascii="Times New Roman" w:hAnsi="Times New Roman" w:cs="Times New Roman"/>
      </w:rPr>
    </w:lvl>
    <w:lvl w:ilvl="7">
      <w:start w:val="1"/>
      <w:numFmt w:val="decimal"/>
      <w:pStyle w:val="Antrat8"/>
      <w:lvlText w:val="%1.%2.%3.%4.%5.%6.%7.%8"/>
      <w:lvlJc w:val="left"/>
      <w:pPr>
        <w:tabs>
          <w:tab w:val="num" w:pos="2160"/>
        </w:tabs>
        <w:ind w:left="2160" w:hanging="1440"/>
      </w:pPr>
      <w:rPr>
        <w:rFonts w:ascii="Times New Roman" w:hAnsi="Times New Roman" w:cs="Times New Roman"/>
      </w:rPr>
    </w:lvl>
    <w:lvl w:ilvl="8">
      <w:start w:val="1"/>
      <w:numFmt w:val="decimal"/>
      <w:pStyle w:val="Antrat9"/>
      <w:lvlText w:val="%1.%2.%3.%4.%5.%6.%7.%8.%9"/>
      <w:lvlJc w:val="left"/>
      <w:pPr>
        <w:tabs>
          <w:tab w:val="num" w:pos="2304"/>
        </w:tabs>
        <w:ind w:left="2304" w:hanging="1584"/>
      </w:pPr>
      <w:rPr>
        <w:rFonts w:ascii="Times New Roman" w:hAnsi="Times New Roman" w:cs="Times New Roman"/>
      </w:rPr>
    </w:lvl>
  </w:abstractNum>
  <w:abstractNum w:abstractNumId="45" w15:restartNumberingAfterBreak="0">
    <w:nsid w:val="7C227A05"/>
    <w:multiLevelType w:val="multilevel"/>
    <w:tmpl w:val="C3B69042"/>
    <w:lvl w:ilvl="0">
      <w:start w:val="1"/>
      <w:numFmt w:val="decimal"/>
      <w:lvlText w:val="%1."/>
      <w:lvlJc w:val="left"/>
      <w:pPr>
        <w:ind w:left="432" w:hanging="432"/>
      </w:pPr>
      <w:rPr>
        <w:rFonts w:hint="default"/>
        <w:b/>
        <w:i w:val="0"/>
        <w:sz w:val="24"/>
      </w:rPr>
    </w:lvl>
    <w:lvl w:ilvl="1">
      <w:numFmt w:val="decimal"/>
      <w:lvlText w:val="%1.%2"/>
      <w:lvlJc w:val="left"/>
      <w:pPr>
        <w:ind w:left="576" w:hanging="576"/>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F066F73"/>
    <w:multiLevelType w:val="multilevel"/>
    <w:tmpl w:val="01124E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75"/>
      <w:numFmt w:val="decimal"/>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5983966">
    <w:abstractNumId w:val="44"/>
  </w:num>
  <w:num w:numId="2" w16cid:durableId="715547499">
    <w:abstractNumId w:val="2"/>
  </w:num>
  <w:num w:numId="3" w16cid:durableId="1446075126">
    <w:abstractNumId w:val="27"/>
  </w:num>
  <w:num w:numId="4" w16cid:durableId="15559712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5476174">
    <w:abstractNumId w:val="26"/>
  </w:num>
  <w:num w:numId="6" w16cid:durableId="642081650">
    <w:abstractNumId w:val="6"/>
  </w:num>
  <w:num w:numId="7" w16cid:durableId="1550267149">
    <w:abstractNumId w:val="5"/>
  </w:num>
  <w:num w:numId="8" w16cid:durableId="881861483">
    <w:abstractNumId w:val="5"/>
    <w:lvlOverride w:ilvl="0">
      <w:startOverride w:val="16"/>
    </w:lvlOverride>
  </w:num>
  <w:num w:numId="9" w16cid:durableId="9276933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09736170">
    <w:abstractNumId w:val="13"/>
  </w:num>
  <w:num w:numId="11" w16cid:durableId="121462077">
    <w:abstractNumId w:val="42"/>
  </w:num>
  <w:num w:numId="12" w16cid:durableId="758329490">
    <w:abstractNumId w:val="24"/>
  </w:num>
  <w:num w:numId="13" w16cid:durableId="122113222">
    <w:abstractNumId w:val="11"/>
  </w:num>
  <w:num w:numId="14" w16cid:durableId="110714245">
    <w:abstractNumId w:val="40"/>
  </w:num>
  <w:num w:numId="15" w16cid:durableId="111555090">
    <w:abstractNumId w:val="33"/>
  </w:num>
  <w:num w:numId="16" w16cid:durableId="2081513737">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31710977">
    <w:abstractNumId w:val="0"/>
  </w:num>
  <w:num w:numId="18" w16cid:durableId="1384600777">
    <w:abstractNumId w:val="37"/>
  </w:num>
  <w:num w:numId="19" w16cid:durableId="2061126195">
    <w:abstractNumId w:val="21"/>
  </w:num>
  <w:num w:numId="20" w16cid:durableId="1450277680">
    <w:abstractNumId w:val="7"/>
  </w:num>
  <w:num w:numId="21" w16cid:durableId="837966540">
    <w:abstractNumId w:val="3"/>
  </w:num>
  <w:num w:numId="22" w16cid:durableId="12442193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24102201">
    <w:abstractNumId w:val="36"/>
  </w:num>
  <w:num w:numId="24" w16cid:durableId="1148084178">
    <w:abstractNumId w:val="10"/>
  </w:num>
  <w:num w:numId="25" w16cid:durableId="1208227346">
    <w:abstractNumId w:val="46"/>
  </w:num>
  <w:num w:numId="26" w16cid:durableId="1696350275">
    <w:abstractNumId w:val="25"/>
  </w:num>
  <w:num w:numId="27" w16cid:durableId="2080210324">
    <w:abstractNumId w:val="34"/>
  </w:num>
  <w:num w:numId="28" w16cid:durableId="1506825077">
    <w:abstractNumId w:val="23"/>
  </w:num>
  <w:num w:numId="29" w16cid:durableId="1820070588">
    <w:abstractNumId w:val="45"/>
  </w:num>
  <w:num w:numId="30" w16cid:durableId="1528367595">
    <w:abstractNumId w:val="8"/>
  </w:num>
  <w:num w:numId="31" w16cid:durableId="1070886614">
    <w:abstractNumId w:val="39"/>
  </w:num>
  <w:num w:numId="32" w16cid:durableId="1676419299">
    <w:abstractNumId w:val="18"/>
  </w:num>
  <w:num w:numId="33" w16cid:durableId="1312755595">
    <w:abstractNumId w:val="29"/>
  </w:num>
  <w:num w:numId="34" w16cid:durableId="1947810471">
    <w:abstractNumId w:val="43"/>
  </w:num>
  <w:num w:numId="35" w16cid:durableId="1748065699">
    <w:abstractNumId w:val="22"/>
  </w:num>
  <w:num w:numId="36" w16cid:durableId="1847817273">
    <w:abstractNumId w:val="12"/>
  </w:num>
  <w:num w:numId="37" w16cid:durableId="306982758">
    <w:abstractNumId w:val="9"/>
  </w:num>
  <w:num w:numId="38" w16cid:durableId="260843589">
    <w:abstractNumId w:val="16"/>
  </w:num>
  <w:num w:numId="39" w16cid:durableId="721293012">
    <w:abstractNumId w:val="20"/>
  </w:num>
  <w:num w:numId="40" w16cid:durableId="365568264">
    <w:abstractNumId w:val="4"/>
  </w:num>
  <w:num w:numId="41" w16cid:durableId="1584607974">
    <w:abstractNumId w:val="28"/>
  </w:num>
  <w:num w:numId="42" w16cid:durableId="1878154042">
    <w:abstractNumId w:val="15"/>
  </w:num>
  <w:num w:numId="43" w16cid:durableId="426970423">
    <w:abstractNumId w:val="30"/>
  </w:num>
  <w:num w:numId="44" w16cid:durableId="546722393">
    <w:abstractNumId w:val="35"/>
  </w:num>
  <w:num w:numId="45" w16cid:durableId="2059937756">
    <w:abstractNumId w:val="38"/>
  </w:num>
  <w:num w:numId="46" w16cid:durableId="674110142">
    <w:abstractNumId w:val="19"/>
  </w:num>
  <w:num w:numId="47" w16cid:durableId="958873184">
    <w:abstractNumId w:val="1"/>
  </w:num>
  <w:num w:numId="48" w16cid:durableId="644698179">
    <w:abstractNumId w:val="17"/>
  </w:num>
  <w:num w:numId="49" w16cid:durableId="197548169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105"/>
    <w:rsid w:val="00012942"/>
    <w:rsid w:val="00025F9E"/>
    <w:rsid w:val="00031DFF"/>
    <w:rsid w:val="000343A5"/>
    <w:rsid w:val="00035E11"/>
    <w:rsid w:val="00046196"/>
    <w:rsid w:val="00052BFF"/>
    <w:rsid w:val="00071411"/>
    <w:rsid w:val="0009335F"/>
    <w:rsid w:val="00095949"/>
    <w:rsid w:val="000A74C2"/>
    <w:rsid w:val="000B7916"/>
    <w:rsid w:val="000C4FEA"/>
    <w:rsid w:val="00113585"/>
    <w:rsid w:val="00117388"/>
    <w:rsid w:val="0012350D"/>
    <w:rsid w:val="00127158"/>
    <w:rsid w:val="001439EF"/>
    <w:rsid w:val="001502F4"/>
    <w:rsid w:val="001617D3"/>
    <w:rsid w:val="001618EA"/>
    <w:rsid w:val="00162AFD"/>
    <w:rsid w:val="00182BC6"/>
    <w:rsid w:val="001946DA"/>
    <w:rsid w:val="0019539A"/>
    <w:rsid w:val="001964F0"/>
    <w:rsid w:val="001A13D6"/>
    <w:rsid w:val="001A65CD"/>
    <w:rsid w:val="001B2117"/>
    <w:rsid w:val="001C1F95"/>
    <w:rsid w:val="001D1052"/>
    <w:rsid w:val="00203DC2"/>
    <w:rsid w:val="00216BA0"/>
    <w:rsid w:val="00223730"/>
    <w:rsid w:val="00226D10"/>
    <w:rsid w:val="00233BE5"/>
    <w:rsid w:val="0027111E"/>
    <w:rsid w:val="002767E5"/>
    <w:rsid w:val="00291119"/>
    <w:rsid w:val="00293F35"/>
    <w:rsid w:val="002B37A0"/>
    <w:rsid w:val="002D357A"/>
    <w:rsid w:val="002E7248"/>
    <w:rsid w:val="002E7CD8"/>
    <w:rsid w:val="002F0D8B"/>
    <w:rsid w:val="00310CB2"/>
    <w:rsid w:val="00311558"/>
    <w:rsid w:val="0031708C"/>
    <w:rsid w:val="00321D74"/>
    <w:rsid w:val="0033077A"/>
    <w:rsid w:val="00334B5B"/>
    <w:rsid w:val="00350506"/>
    <w:rsid w:val="00374030"/>
    <w:rsid w:val="00383161"/>
    <w:rsid w:val="003868A1"/>
    <w:rsid w:val="003A715A"/>
    <w:rsid w:val="003C119B"/>
    <w:rsid w:val="003C6767"/>
    <w:rsid w:val="003E12F9"/>
    <w:rsid w:val="003E421E"/>
    <w:rsid w:val="003E5105"/>
    <w:rsid w:val="00424BFB"/>
    <w:rsid w:val="0042526F"/>
    <w:rsid w:val="00437A16"/>
    <w:rsid w:val="00451A6D"/>
    <w:rsid w:val="00462599"/>
    <w:rsid w:val="004639EA"/>
    <w:rsid w:val="004700CA"/>
    <w:rsid w:val="004734BA"/>
    <w:rsid w:val="0048107A"/>
    <w:rsid w:val="004A475C"/>
    <w:rsid w:val="004B3069"/>
    <w:rsid w:val="004B318E"/>
    <w:rsid w:val="004D09C7"/>
    <w:rsid w:val="004D4CFE"/>
    <w:rsid w:val="004D5610"/>
    <w:rsid w:val="004E0508"/>
    <w:rsid w:val="004E64B2"/>
    <w:rsid w:val="004F0374"/>
    <w:rsid w:val="004F174D"/>
    <w:rsid w:val="004F3130"/>
    <w:rsid w:val="004F5F5E"/>
    <w:rsid w:val="00500B75"/>
    <w:rsid w:val="00523E7F"/>
    <w:rsid w:val="00592083"/>
    <w:rsid w:val="00593201"/>
    <w:rsid w:val="00597440"/>
    <w:rsid w:val="005A08A3"/>
    <w:rsid w:val="005B50C4"/>
    <w:rsid w:val="005D26D9"/>
    <w:rsid w:val="005E10ED"/>
    <w:rsid w:val="005E334E"/>
    <w:rsid w:val="005E3F47"/>
    <w:rsid w:val="00603037"/>
    <w:rsid w:val="00616405"/>
    <w:rsid w:val="00624DD8"/>
    <w:rsid w:val="006340E7"/>
    <w:rsid w:val="006460E2"/>
    <w:rsid w:val="0067056C"/>
    <w:rsid w:val="006733D6"/>
    <w:rsid w:val="0068362B"/>
    <w:rsid w:val="00683CD3"/>
    <w:rsid w:val="00696D76"/>
    <w:rsid w:val="006B4000"/>
    <w:rsid w:val="006C2400"/>
    <w:rsid w:val="006D5C6E"/>
    <w:rsid w:val="006D750D"/>
    <w:rsid w:val="006F0026"/>
    <w:rsid w:val="00715BBD"/>
    <w:rsid w:val="00731803"/>
    <w:rsid w:val="007570BA"/>
    <w:rsid w:val="007623AE"/>
    <w:rsid w:val="007875F2"/>
    <w:rsid w:val="00792E3F"/>
    <w:rsid w:val="00793316"/>
    <w:rsid w:val="007944BF"/>
    <w:rsid w:val="007A4434"/>
    <w:rsid w:val="007B7468"/>
    <w:rsid w:val="007C3F01"/>
    <w:rsid w:val="007D1137"/>
    <w:rsid w:val="007D475E"/>
    <w:rsid w:val="007D7586"/>
    <w:rsid w:val="007D7DB3"/>
    <w:rsid w:val="007E0DAF"/>
    <w:rsid w:val="007F7045"/>
    <w:rsid w:val="008273B9"/>
    <w:rsid w:val="00862D78"/>
    <w:rsid w:val="008643A1"/>
    <w:rsid w:val="00866FFD"/>
    <w:rsid w:val="00870E2C"/>
    <w:rsid w:val="00871422"/>
    <w:rsid w:val="008760EE"/>
    <w:rsid w:val="008B108B"/>
    <w:rsid w:val="008C690C"/>
    <w:rsid w:val="008E7CDC"/>
    <w:rsid w:val="008F1F32"/>
    <w:rsid w:val="00900EFE"/>
    <w:rsid w:val="00920E7D"/>
    <w:rsid w:val="009420D6"/>
    <w:rsid w:val="009502A2"/>
    <w:rsid w:val="00986D5C"/>
    <w:rsid w:val="00992505"/>
    <w:rsid w:val="00997734"/>
    <w:rsid w:val="009C49B9"/>
    <w:rsid w:val="009D2925"/>
    <w:rsid w:val="009E1C80"/>
    <w:rsid w:val="009E77C3"/>
    <w:rsid w:val="009F4FF1"/>
    <w:rsid w:val="009F50BB"/>
    <w:rsid w:val="009F57C2"/>
    <w:rsid w:val="00A02602"/>
    <w:rsid w:val="00A35A9D"/>
    <w:rsid w:val="00A41EFD"/>
    <w:rsid w:val="00A6417F"/>
    <w:rsid w:val="00A90AC2"/>
    <w:rsid w:val="00AA5ECA"/>
    <w:rsid w:val="00AB7BBA"/>
    <w:rsid w:val="00AC0DEE"/>
    <w:rsid w:val="00AC3326"/>
    <w:rsid w:val="00AD0A67"/>
    <w:rsid w:val="00AD0DAE"/>
    <w:rsid w:val="00AD4823"/>
    <w:rsid w:val="00AD60D2"/>
    <w:rsid w:val="00AE4814"/>
    <w:rsid w:val="00AF6066"/>
    <w:rsid w:val="00B02385"/>
    <w:rsid w:val="00B11317"/>
    <w:rsid w:val="00B5147F"/>
    <w:rsid w:val="00B544C4"/>
    <w:rsid w:val="00B758CD"/>
    <w:rsid w:val="00B800E7"/>
    <w:rsid w:val="00B82D57"/>
    <w:rsid w:val="00BA7C65"/>
    <w:rsid w:val="00BC03C5"/>
    <w:rsid w:val="00BD7DE0"/>
    <w:rsid w:val="00BE350C"/>
    <w:rsid w:val="00BF1221"/>
    <w:rsid w:val="00C076DC"/>
    <w:rsid w:val="00C30980"/>
    <w:rsid w:val="00C3466D"/>
    <w:rsid w:val="00C452A3"/>
    <w:rsid w:val="00C4682B"/>
    <w:rsid w:val="00C6018F"/>
    <w:rsid w:val="00C70BF5"/>
    <w:rsid w:val="00C73F25"/>
    <w:rsid w:val="00C86688"/>
    <w:rsid w:val="00C94412"/>
    <w:rsid w:val="00CC131C"/>
    <w:rsid w:val="00CC3A54"/>
    <w:rsid w:val="00CE43FD"/>
    <w:rsid w:val="00CF267D"/>
    <w:rsid w:val="00CF5F53"/>
    <w:rsid w:val="00D06AE9"/>
    <w:rsid w:val="00D07B7F"/>
    <w:rsid w:val="00D104F9"/>
    <w:rsid w:val="00D164CE"/>
    <w:rsid w:val="00D20F2C"/>
    <w:rsid w:val="00D43721"/>
    <w:rsid w:val="00D76207"/>
    <w:rsid w:val="00D7789B"/>
    <w:rsid w:val="00D83FCB"/>
    <w:rsid w:val="00D865B2"/>
    <w:rsid w:val="00DA7257"/>
    <w:rsid w:val="00DC09E8"/>
    <w:rsid w:val="00DC6AC8"/>
    <w:rsid w:val="00DE4DBE"/>
    <w:rsid w:val="00DE6717"/>
    <w:rsid w:val="00E03F1E"/>
    <w:rsid w:val="00E13565"/>
    <w:rsid w:val="00E224F4"/>
    <w:rsid w:val="00E30724"/>
    <w:rsid w:val="00E4219F"/>
    <w:rsid w:val="00E53E91"/>
    <w:rsid w:val="00E5706D"/>
    <w:rsid w:val="00E904CA"/>
    <w:rsid w:val="00EA5CF8"/>
    <w:rsid w:val="00EB2D74"/>
    <w:rsid w:val="00EB72DB"/>
    <w:rsid w:val="00EC283D"/>
    <w:rsid w:val="00EE4FB6"/>
    <w:rsid w:val="00EE5469"/>
    <w:rsid w:val="00EF2B8C"/>
    <w:rsid w:val="00EF7D11"/>
    <w:rsid w:val="00F02F00"/>
    <w:rsid w:val="00F05150"/>
    <w:rsid w:val="00F07428"/>
    <w:rsid w:val="00F2095D"/>
    <w:rsid w:val="00F24855"/>
    <w:rsid w:val="00F25D08"/>
    <w:rsid w:val="00F25F59"/>
    <w:rsid w:val="00F3095C"/>
    <w:rsid w:val="00F4225E"/>
    <w:rsid w:val="00F46FDD"/>
    <w:rsid w:val="00F65F1C"/>
    <w:rsid w:val="00FA63B5"/>
    <w:rsid w:val="00FB659B"/>
    <w:rsid w:val="00FB6C50"/>
    <w:rsid w:val="00FC17B3"/>
    <w:rsid w:val="00FC5294"/>
    <w:rsid w:val="00FD519D"/>
    <w:rsid w:val="00FF49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DAE6FB1"/>
  <w15:chartTrackingRefBased/>
  <w15:docId w15:val="{158A7FD4-E235-4FA9-871B-FF1F60F95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904CA"/>
    <w:pPr>
      <w:spacing w:after="200" w:line="276" w:lineRule="auto"/>
    </w:pPr>
    <w:rPr>
      <w:rFonts w:ascii="Times New Roman" w:eastAsia="Times New Roman" w:hAnsi="Times New Roman" w:cs="Times New Roman"/>
      <w:kern w:val="0"/>
      <w:sz w:val="24"/>
      <w:szCs w:val="24"/>
      <w14:ligatures w14:val="none"/>
    </w:rPr>
  </w:style>
  <w:style w:type="paragraph" w:styleId="Antrat1">
    <w:name w:val="heading 1"/>
    <w:basedOn w:val="prastasis"/>
    <w:next w:val="prastasis"/>
    <w:link w:val="Antrat1Diagrama"/>
    <w:qFormat/>
    <w:rsid w:val="003E5105"/>
    <w:pPr>
      <w:keepNext/>
      <w:numPr>
        <w:numId w:val="1"/>
      </w:numPr>
      <w:spacing w:before="360" w:after="360" w:line="240" w:lineRule="auto"/>
      <w:jc w:val="center"/>
      <w:outlineLvl w:val="0"/>
    </w:pPr>
    <w:rPr>
      <w:sz w:val="28"/>
      <w:szCs w:val="28"/>
      <w:lang w:eastAsia="lt-LT"/>
    </w:rPr>
  </w:style>
  <w:style w:type="paragraph" w:styleId="Antrat2">
    <w:name w:val="heading 2"/>
    <w:aliases w:val="Title Header2"/>
    <w:basedOn w:val="prastasis"/>
    <w:next w:val="prastasis"/>
    <w:link w:val="Antrat2Diagrama"/>
    <w:qFormat/>
    <w:rsid w:val="003E5105"/>
    <w:pPr>
      <w:numPr>
        <w:ilvl w:val="1"/>
        <w:numId w:val="1"/>
      </w:numPr>
      <w:spacing w:after="0" w:line="240" w:lineRule="auto"/>
      <w:jc w:val="both"/>
      <w:outlineLvl w:val="1"/>
    </w:pPr>
    <w:rPr>
      <w:lang w:eastAsia="lt-LT"/>
    </w:rPr>
  </w:style>
  <w:style w:type="paragraph" w:styleId="Antrat3">
    <w:name w:val="heading 3"/>
    <w:aliases w:val="Section Header3,Sub-Clause Paragraph"/>
    <w:basedOn w:val="prastasis"/>
    <w:next w:val="prastasis"/>
    <w:link w:val="Antrat3Diagrama"/>
    <w:qFormat/>
    <w:rsid w:val="003E5105"/>
    <w:pPr>
      <w:keepNext/>
      <w:numPr>
        <w:ilvl w:val="2"/>
        <w:numId w:val="1"/>
      </w:numPr>
      <w:spacing w:after="0" w:line="240" w:lineRule="auto"/>
      <w:jc w:val="both"/>
      <w:outlineLvl w:val="2"/>
    </w:pPr>
    <w:rPr>
      <w:lang w:eastAsia="lt-LT"/>
    </w:rPr>
  </w:style>
  <w:style w:type="paragraph" w:styleId="Antrat4">
    <w:name w:val="heading 4"/>
    <w:aliases w:val=" Sub-Clause Sub-paragraph,Sub-Clause Sub-paragraph,Heading 4 Char Char Char Char"/>
    <w:basedOn w:val="prastasis"/>
    <w:next w:val="prastasis"/>
    <w:link w:val="Antrat4Diagrama"/>
    <w:qFormat/>
    <w:rsid w:val="003E5105"/>
    <w:pPr>
      <w:keepNext/>
      <w:numPr>
        <w:ilvl w:val="3"/>
        <w:numId w:val="1"/>
      </w:numPr>
      <w:spacing w:after="0" w:line="240" w:lineRule="auto"/>
      <w:outlineLvl w:val="3"/>
    </w:pPr>
    <w:rPr>
      <w:b/>
      <w:bCs/>
      <w:sz w:val="44"/>
      <w:szCs w:val="44"/>
      <w:lang w:eastAsia="lt-LT"/>
    </w:rPr>
  </w:style>
  <w:style w:type="paragraph" w:styleId="Antrat5">
    <w:name w:val="heading 5"/>
    <w:basedOn w:val="prastasis"/>
    <w:next w:val="prastasis"/>
    <w:link w:val="Antrat5Diagrama"/>
    <w:qFormat/>
    <w:rsid w:val="003E5105"/>
    <w:pPr>
      <w:keepNext/>
      <w:numPr>
        <w:ilvl w:val="4"/>
        <w:numId w:val="1"/>
      </w:numPr>
      <w:spacing w:after="0" w:line="240" w:lineRule="auto"/>
      <w:outlineLvl w:val="4"/>
    </w:pPr>
    <w:rPr>
      <w:b/>
      <w:bCs/>
      <w:sz w:val="40"/>
      <w:szCs w:val="40"/>
      <w:lang w:eastAsia="lt-LT"/>
    </w:rPr>
  </w:style>
  <w:style w:type="paragraph" w:styleId="Antrat6">
    <w:name w:val="heading 6"/>
    <w:basedOn w:val="prastasis"/>
    <w:next w:val="prastasis"/>
    <w:link w:val="Antrat6Diagrama"/>
    <w:qFormat/>
    <w:rsid w:val="003E5105"/>
    <w:pPr>
      <w:keepNext/>
      <w:numPr>
        <w:ilvl w:val="5"/>
        <w:numId w:val="1"/>
      </w:numPr>
      <w:spacing w:after="0" w:line="240" w:lineRule="auto"/>
      <w:outlineLvl w:val="5"/>
    </w:pPr>
    <w:rPr>
      <w:b/>
      <w:bCs/>
      <w:sz w:val="36"/>
      <w:szCs w:val="36"/>
      <w:lang w:eastAsia="lt-LT"/>
    </w:rPr>
  </w:style>
  <w:style w:type="paragraph" w:styleId="Antrat7">
    <w:name w:val="heading 7"/>
    <w:basedOn w:val="prastasis"/>
    <w:next w:val="prastasis"/>
    <w:link w:val="Antrat7Diagrama"/>
    <w:qFormat/>
    <w:rsid w:val="003E5105"/>
    <w:pPr>
      <w:keepNext/>
      <w:numPr>
        <w:ilvl w:val="6"/>
        <w:numId w:val="1"/>
      </w:numPr>
      <w:spacing w:after="0" w:line="240" w:lineRule="auto"/>
      <w:outlineLvl w:val="6"/>
    </w:pPr>
    <w:rPr>
      <w:sz w:val="48"/>
      <w:szCs w:val="48"/>
      <w:lang w:eastAsia="lt-LT"/>
    </w:rPr>
  </w:style>
  <w:style w:type="paragraph" w:styleId="Antrat8">
    <w:name w:val="heading 8"/>
    <w:basedOn w:val="prastasis"/>
    <w:next w:val="prastasis"/>
    <w:link w:val="Antrat8Diagrama"/>
    <w:qFormat/>
    <w:rsid w:val="003E5105"/>
    <w:pPr>
      <w:keepNext/>
      <w:numPr>
        <w:ilvl w:val="7"/>
        <w:numId w:val="1"/>
      </w:numPr>
      <w:spacing w:after="0" w:line="240" w:lineRule="auto"/>
      <w:outlineLvl w:val="7"/>
    </w:pPr>
    <w:rPr>
      <w:b/>
      <w:bCs/>
      <w:sz w:val="18"/>
      <w:szCs w:val="18"/>
      <w:lang w:eastAsia="lt-LT"/>
    </w:rPr>
  </w:style>
  <w:style w:type="paragraph" w:styleId="Antrat9">
    <w:name w:val="heading 9"/>
    <w:basedOn w:val="prastasis"/>
    <w:next w:val="prastasis"/>
    <w:link w:val="Antrat9Diagrama"/>
    <w:qFormat/>
    <w:rsid w:val="003E5105"/>
    <w:pPr>
      <w:keepNext/>
      <w:numPr>
        <w:ilvl w:val="8"/>
        <w:numId w:val="1"/>
      </w:numPr>
      <w:spacing w:after="0" w:line="240" w:lineRule="auto"/>
      <w:outlineLvl w:val="8"/>
    </w:pPr>
    <w:rPr>
      <w:sz w:val="40"/>
      <w:szCs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kyripavadinimai">
    <w:name w:val="Skyrių pavadinimai"/>
    <w:basedOn w:val="prastasis"/>
    <w:link w:val="SkyripavadinimaiDiagrama"/>
    <w:autoRedefine/>
    <w:qFormat/>
    <w:rsid w:val="000C4FEA"/>
    <w:pPr>
      <w:pBdr>
        <w:top w:val="nil"/>
        <w:left w:val="nil"/>
        <w:bottom w:val="nil"/>
        <w:right w:val="nil"/>
        <w:between w:val="nil"/>
        <w:bar w:val="nil"/>
      </w:pBdr>
      <w:spacing w:after="0" w:line="240" w:lineRule="auto"/>
      <w:jc w:val="center"/>
    </w:pPr>
    <w:rPr>
      <w:b/>
      <w:bCs/>
    </w:rPr>
  </w:style>
  <w:style w:type="character" w:customStyle="1" w:styleId="SkyripavadinimaiDiagrama">
    <w:name w:val="Skyrių pavadinimai Diagrama"/>
    <w:basedOn w:val="Numatytasispastraiposriftas"/>
    <w:link w:val="Skyripavadinimai"/>
    <w:rsid w:val="000C4FEA"/>
    <w:rPr>
      <w:b/>
      <w:bCs/>
    </w:rPr>
  </w:style>
  <w:style w:type="paragraph" w:customStyle="1" w:styleId="tekstas0">
    <w:name w:val="tekstas"/>
    <w:link w:val="tekstasDiagrama"/>
    <w:qFormat/>
    <w:rsid w:val="007B7468"/>
    <w:pPr>
      <w:tabs>
        <w:tab w:val="left" w:pos="1134"/>
      </w:tabs>
      <w:autoSpaceDN w:val="0"/>
      <w:spacing w:after="0" w:line="276" w:lineRule="auto"/>
      <w:ind w:firstLine="709"/>
      <w:jc w:val="both"/>
      <w:textAlignment w:val="baseline"/>
    </w:pPr>
    <w:rPr>
      <w:szCs w:val="24"/>
    </w:rPr>
  </w:style>
  <w:style w:type="character" w:customStyle="1" w:styleId="tekstasDiagrama">
    <w:name w:val="tekstas Diagrama"/>
    <w:basedOn w:val="Numatytasispastraiposriftas"/>
    <w:link w:val="tekstas0"/>
    <w:rsid w:val="007B7468"/>
    <w:rPr>
      <w:szCs w:val="24"/>
    </w:rPr>
  </w:style>
  <w:style w:type="character" w:customStyle="1" w:styleId="Antrat1Diagrama">
    <w:name w:val="Antraštė 1 Diagrama"/>
    <w:basedOn w:val="Numatytasispastraiposriftas"/>
    <w:link w:val="Antrat1"/>
    <w:rsid w:val="003E5105"/>
    <w:rPr>
      <w:rFonts w:ascii="Times New Roman" w:eastAsia="Times New Roman" w:hAnsi="Times New Roman" w:cs="Times New Roman"/>
      <w:kern w:val="0"/>
      <w:sz w:val="28"/>
      <w:szCs w:val="28"/>
      <w:lang w:eastAsia="lt-LT"/>
      <w14:ligatures w14:val="none"/>
    </w:rPr>
  </w:style>
  <w:style w:type="character" w:customStyle="1" w:styleId="Antrat2Diagrama">
    <w:name w:val="Antraštė 2 Diagrama"/>
    <w:aliases w:val="Title Header2 Diagrama"/>
    <w:basedOn w:val="Numatytasispastraiposriftas"/>
    <w:link w:val="Antrat2"/>
    <w:rsid w:val="003E5105"/>
    <w:rPr>
      <w:rFonts w:ascii="Times New Roman" w:eastAsia="Times New Roman" w:hAnsi="Times New Roman" w:cs="Times New Roman"/>
      <w:kern w:val="0"/>
      <w:sz w:val="24"/>
      <w:szCs w:val="24"/>
      <w:lang w:eastAsia="lt-LT"/>
      <w14:ligatures w14:val="none"/>
    </w:rPr>
  </w:style>
  <w:style w:type="character" w:customStyle="1" w:styleId="Antrat3Diagrama">
    <w:name w:val="Antraštė 3 Diagrama"/>
    <w:aliases w:val="Section Header3 Diagrama,Sub-Clause Paragraph Diagrama"/>
    <w:basedOn w:val="Numatytasispastraiposriftas"/>
    <w:link w:val="Antrat3"/>
    <w:rsid w:val="003E5105"/>
    <w:rPr>
      <w:rFonts w:ascii="Times New Roman" w:eastAsia="Times New Roman" w:hAnsi="Times New Roman" w:cs="Times New Roman"/>
      <w:kern w:val="0"/>
      <w:sz w:val="24"/>
      <w:szCs w:val="24"/>
      <w:lang w:eastAsia="lt-LT"/>
      <w14:ligatures w14:val="none"/>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3E5105"/>
    <w:rPr>
      <w:rFonts w:ascii="Times New Roman" w:eastAsia="Times New Roman" w:hAnsi="Times New Roman" w:cs="Times New Roman"/>
      <w:b/>
      <w:bCs/>
      <w:kern w:val="0"/>
      <w:sz w:val="44"/>
      <w:szCs w:val="44"/>
      <w:lang w:eastAsia="lt-LT"/>
      <w14:ligatures w14:val="none"/>
    </w:rPr>
  </w:style>
  <w:style w:type="character" w:customStyle="1" w:styleId="Antrat5Diagrama">
    <w:name w:val="Antraštė 5 Diagrama"/>
    <w:basedOn w:val="Numatytasispastraiposriftas"/>
    <w:link w:val="Antrat5"/>
    <w:rsid w:val="003E5105"/>
    <w:rPr>
      <w:rFonts w:ascii="Times New Roman" w:eastAsia="Times New Roman" w:hAnsi="Times New Roman" w:cs="Times New Roman"/>
      <w:b/>
      <w:bCs/>
      <w:kern w:val="0"/>
      <w:sz w:val="40"/>
      <w:szCs w:val="40"/>
      <w:lang w:eastAsia="lt-LT"/>
      <w14:ligatures w14:val="none"/>
    </w:rPr>
  </w:style>
  <w:style w:type="character" w:customStyle="1" w:styleId="Antrat6Diagrama">
    <w:name w:val="Antraštė 6 Diagrama"/>
    <w:basedOn w:val="Numatytasispastraiposriftas"/>
    <w:link w:val="Antrat6"/>
    <w:rsid w:val="003E5105"/>
    <w:rPr>
      <w:rFonts w:ascii="Times New Roman" w:eastAsia="Times New Roman" w:hAnsi="Times New Roman" w:cs="Times New Roman"/>
      <w:b/>
      <w:bCs/>
      <w:kern w:val="0"/>
      <w:sz w:val="36"/>
      <w:szCs w:val="36"/>
      <w:lang w:eastAsia="lt-LT"/>
      <w14:ligatures w14:val="none"/>
    </w:rPr>
  </w:style>
  <w:style w:type="character" w:customStyle="1" w:styleId="Antrat7Diagrama">
    <w:name w:val="Antraštė 7 Diagrama"/>
    <w:basedOn w:val="Numatytasispastraiposriftas"/>
    <w:link w:val="Antrat7"/>
    <w:rsid w:val="003E5105"/>
    <w:rPr>
      <w:rFonts w:ascii="Times New Roman" w:eastAsia="Times New Roman" w:hAnsi="Times New Roman" w:cs="Times New Roman"/>
      <w:kern w:val="0"/>
      <w:sz w:val="48"/>
      <w:szCs w:val="48"/>
      <w:lang w:eastAsia="lt-LT"/>
      <w14:ligatures w14:val="none"/>
    </w:rPr>
  </w:style>
  <w:style w:type="character" w:customStyle="1" w:styleId="Antrat8Diagrama">
    <w:name w:val="Antraštė 8 Diagrama"/>
    <w:basedOn w:val="Numatytasispastraiposriftas"/>
    <w:link w:val="Antrat8"/>
    <w:rsid w:val="003E5105"/>
    <w:rPr>
      <w:rFonts w:ascii="Times New Roman" w:eastAsia="Times New Roman" w:hAnsi="Times New Roman" w:cs="Times New Roman"/>
      <w:b/>
      <w:bCs/>
      <w:kern w:val="0"/>
      <w:sz w:val="18"/>
      <w:szCs w:val="18"/>
      <w:lang w:eastAsia="lt-LT"/>
      <w14:ligatures w14:val="none"/>
    </w:rPr>
  </w:style>
  <w:style w:type="character" w:customStyle="1" w:styleId="Antrat9Diagrama">
    <w:name w:val="Antraštė 9 Diagrama"/>
    <w:basedOn w:val="Numatytasispastraiposriftas"/>
    <w:link w:val="Antrat9"/>
    <w:rsid w:val="003E5105"/>
    <w:rPr>
      <w:rFonts w:ascii="Times New Roman" w:eastAsia="Times New Roman" w:hAnsi="Times New Roman" w:cs="Times New Roman"/>
      <w:kern w:val="0"/>
      <w:sz w:val="40"/>
      <w:szCs w:val="40"/>
      <w:lang w:eastAsia="lt-LT"/>
      <w14:ligatures w14:val="none"/>
    </w:rPr>
  </w:style>
  <w:style w:type="character" w:customStyle="1" w:styleId="Heading1Char">
    <w:name w:val="Heading 1 Char"/>
    <w:rsid w:val="003E5105"/>
    <w:rPr>
      <w:rFonts w:ascii="Times New Roman" w:hAnsi="Times New Roman" w:cs="Times New Roman"/>
      <w:sz w:val="28"/>
      <w:szCs w:val="28"/>
      <w:lang w:val="lt-LT" w:eastAsia="lt-LT"/>
    </w:rPr>
  </w:style>
  <w:style w:type="character" w:customStyle="1" w:styleId="Heading2Char">
    <w:name w:val="Heading 2 Char"/>
    <w:rsid w:val="003E5105"/>
    <w:rPr>
      <w:rFonts w:ascii="Times New Roman" w:hAnsi="Times New Roman" w:cs="Times New Roman"/>
      <w:sz w:val="20"/>
      <w:szCs w:val="20"/>
      <w:lang w:val="lt-LT" w:eastAsia="lt-LT"/>
    </w:rPr>
  </w:style>
  <w:style w:type="character" w:customStyle="1" w:styleId="Heading3Char">
    <w:name w:val="Heading 3 Char"/>
    <w:rsid w:val="003E5105"/>
    <w:rPr>
      <w:rFonts w:ascii="Times New Roman" w:hAnsi="Times New Roman" w:cs="Times New Roman"/>
      <w:sz w:val="20"/>
      <w:szCs w:val="20"/>
      <w:lang w:val="lt-LT" w:eastAsia="lt-LT"/>
    </w:rPr>
  </w:style>
  <w:style w:type="character" w:customStyle="1" w:styleId="Heading4Char">
    <w:name w:val="Heading 4 Char"/>
    <w:rsid w:val="003E5105"/>
    <w:rPr>
      <w:rFonts w:ascii="Times New Roman" w:hAnsi="Times New Roman" w:cs="Times New Roman"/>
      <w:b/>
      <w:bCs/>
      <w:sz w:val="20"/>
      <w:szCs w:val="20"/>
      <w:lang w:val="lt-LT" w:eastAsia="lt-LT"/>
    </w:rPr>
  </w:style>
  <w:style w:type="character" w:customStyle="1" w:styleId="Heading5Char">
    <w:name w:val="Heading 5 Char"/>
    <w:rsid w:val="003E5105"/>
    <w:rPr>
      <w:rFonts w:ascii="Times New Roman" w:hAnsi="Times New Roman" w:cs="Times New Roman"/>
      <w:b/>
      <w:bCs/>
      <w:sz w:val="20"/>
      <w:szCs w:val="20"/>
      <w:lang w:val="lt-LT" w:eastAsia="lt-LT"/>
    </w:rPr>
  </w:style>
  <w:style w:type="character" w:customStyle="1" w:styleId="Heading6Char">
    <w:name w:val="Heading 6 Char"/>
    <w:rsid w:val="003E5105"/>
    <w:rPr>
      <w:rFonts w:ascii="Times New Roman" w:hAnsi="Times New Roman" w:cs="Times New Roman"/>
      <w:b/>
      <w:bCs/>
      <w:sz w:val="20"/>
      <w:szCs w:val="20"/>
      <w:lang w:val="lt-LT" w:eastAsia="lt-LT"/>
    </w:rPr>
  </w:style>
  <w:style w:type="character" w:customStyle="1" w:styleId="Heading7Char">
    <w:name w:val="Heading 7 Char"/>
    <w:rsid w:val="003E5105"/>
    <w:rPr>
      <w:rFonts w:ascii="Times New Roman" w:hAnsi="Times New Roman" w:cs="Times New Roman"/>
      <w:sz w:val="20"/>
      <w:szCs w:val="20"/>
      <w:lang w:val="lt-LT" w:eastAsia="lt-LT"/>
    </w:rPr>
  </w:style>
  <w:style w:type="character" w:customStyle="1" w:styleId="Heading8Char">
    <w:name w:val="Heading 8 Char"/>
    <w:rsid w:val="003E5105"/>
    <w:rPr>
      <w:rFonts w:ascii="Times New Roman" w:hAnsi="Times New Roman" w:cs="Times New Roman"/>
      <w:b/>
      <w:bCs/>
      <w:sz w:val="20"/>
      <w:szCs w:val="20"/>
      <w:lang w:val="lt-LT" w:eastAsia="lt-LT"/>
    </w:rPr>
  </w:style>
  <w:style w:type="character" w:customStyle="1" w:styleId="Heading9Char">
    <w:name w:val="Heading 9 Char"/>
    <w:rsid w:val="003E5105"/>
    <w:rPr>
      <w:rFonts w:ascii="Times New Roman" w:hAnsi="Times New Roman" w:cs="Times New Roman"/>
      <w:sz w:val="20"/>
      <w:szCs w:val="20"/>
      <w:lang w:val="lt-LT" w:eastAsia="lt-LT"/>
    </w:rPr>
  </w:style>
  <w:style w:type="character" w:styleId="Hipersaitas">
    <w:name w:val="Hyperlink"/>
    <w:rsid w:val="003E5105"/>
    <w:rPr>
      <w:rFonts w:ascii="Times New Roman" w:hAnsi="Times New Roman" w:cs="Times New Roman"/>
      <w:color w:val="0000FF"/>
      <w:u w:val="single"/>
    </w:rPr>
  </w:style>
  <w:style w:type="character" w:customStyle="1" w:styleId="CommentTextChar">
    <w:name w:val="Comment Text Char"/>
    <w:rsid w:val="003E5105"/>
    <w:rPr>
      <w:rFonts w:ascii="Times New Roman" w:hAnsi="Times New Roman" w:cs="Times New Roman"/>
      <w:sz w:val="20"/>
      <w:szCs w:val="20"/>
      <w:lang w:val="lt-LT" w:eastAsia="x-none"/>
    </w:rPr>
  </w:style>
  <w:style w:type="paragraph" w:styleId="Komentarotekstas">
    <w:name w:val="annotation text"/>
    <w:basedOn w:val="prastasis"/>
    <w:link w:val="KomentarotekstasDiagrama"/>
    <w:rsid w:val="003E5105"/>
    <w:rPr>
      <w:sz w:val="20"/>
      <w:szCs w:val="20"/>
      <w:lang w:val="x-none"/>
    </w:rPr>
  </w:style>
  <w:style w:type="character" w:customStyle="1" w:styleId="KomentarotekstasDiagrama">
    <w:name w:val="Komentaro tekstas Diagrama"/>
    <w:basedOn w:val="Numatytasispastraiposriftas"/>
    <w:link w:val="Komentarotekstas"/>
    <w:rsid w:val="003E5105"/>
    <w:rPr>
      <w:rFonts w:ascii="Times New Roman" w:eastAsia="Times New Roman" w:hAnsi="Times New Roman" w:cs="Times New Roman"/>
      <w:kern w:val="0"/>
      <w:sz w:val="20"/>
      <w:szCs w:val="20"/>
      <w:lang w:val="x-none"/>
      <w14:ligatures w14:val="none"/>
    </w:rPr>
  </w:style>
  <w:style w:type="character" w:customStyle="1" w:styleId="CommentTextChar1">
    <w:name w:val="Comment Text Char1"/>
    <w:rsid w:val="003E5105"/>
    <w:rPr>
      <w:rFonts w:ascii="Times New Roman" w:hAnsi="Times New Roman" w:cs="Times New Roman"/>
      <w:sz w:val="20"/>
      <w:szCs w:val="20"/>
      <w:lang w:val="x-none" w:eastAsia="en-US"/>
    </w:rPr>
  </w:style>
  <w:style w:type="paragraph" w:styleId="Antrats">
    <w:name w:val="header"/>
    <w:basedOn w:val="prastasis"/>
    <w:link w:val="AntratsDiagrama"/>
    <w:rsid w:val="003E5105"/>
    <w:pPr>
      <w:widowControl w:val="0"/>
      <w:tabs>
        <w:tab w:val="center" w:pos="4153"/>
        <w:tab w:val="right" w:pos="8306"/>
      </w:tabs>
      <w:spacing w:after="20" w:line="240" w:lineRule="auto"/>
      <w:jc w:val="both"/>
    </w:pPr>
    <w:rPr>
      <w:lang w:eastAsia="lt-LT"/>
    </w:rPr>
  </w:style>
  <w:style w:type="character" w:customStyle="1" w:styleId="AntratsDiagrama">
    <w:name w:val="Antraštės Diagrama"/>
    <w:basedOn w:val="Numatytasispastraiposriftas"/>
    <w:link w:val="Antrats"/>
    <w:rsid w:val="003E5105"/>
    <w:rPr>
      <w:rFonts w:ascii="Times New Roman" w:eastAsia="Times New Roman" w:hAnsi="Times New Roman" w:cs="Times New Roman"/>
      <w:kern w:val="0"/>
      <w:sz w:val="24"/>
      <w:szCs w:val="24"/>
      <w:lang w:eastAsia="lt-LT"/>
      <w14:ligatures w14:val="none"/>
    </w:rPr>
  </w:style>
  <w:style w:type="character" w:customStyle="1" w:styleId="HeaderChar">
    <w:name w:val="Header Char"/>
    <w:uiPriority w:val="99"/>
    <w:rsid w:val="003E5105"/>
    <w:rPr>
      <w:rFonts w:ascii="Times New Roman" w:hAnsi="Times New Roman" w:cs="Times New Roman"/>
      <w:sz w:val="20"/>
      <w:szCs w:val="20"/>
      <w:lang w:val="lt-LT" w:eastAsia="lt-LT"/>
    </w:rPr>
  </w:style>
  <w:style w:type="paragraph" w:styleId="Porat">
    <w:name w:val="footer"/>
    <w:basedOn w:val="prastasis"/>
    <w:link w:val="PoratDiagrama"/>
    <w:uiPriority w:val="99"/>
    <w:rsid w:val="003E5105"/>
    <w:pPr>
      <w:tabs>
        <w:tab w:val="center" w:pos="4320"/>
        <w:tab w:val="right" w:pos="8640"/>
      </w:tabs>
      <w:spacing w:after="0" w:line="240" w:lineRule="auto"/>
    </w:pPr>
    <w:rPr>
      <w:lang w:eastAsia="lt-LT"/>
    </w:rPr>
  </w:style>
  <w:style w:type="character" w:customStyle="1" w:styleId="PoratDiagrama">
    <w:name w:val="Poraštė Diagrama"/>
    <w:basedOn w:val="Numatytasispastraiposriftas"/>
    <w:link w:val="Porat"/>
    <w:uiPriority w:val="99"/>
    <w:rsid w:val="003E5105"/>
    <w:rPr>
      <w:rFonts w:ascii="Times New Roman" w:eastAsia="Times New Roman" w:hAnsi="Times New Roman" w:cs="Times New Roman"/>
      <w:kern w:val="0"/>
      <w:sz w:val="24"/>
      <w:szCs w:val="24"/>
      <w:lang w:eastAsia="lt-LT"/>
      <w14:ligatures w14:val="none"/>
    </w:rPr>
  </w:style>
  <w:style w:type="character" w:customStyle="1" w:styleId="FooterChar">
    <w:name w:val="Footer Char"/>
    <w:uiPriority w:val="99"/>
    <w:rsid w:val="003E5105"/>
    <w:rPr>
      <w:rFonts w:ascii="Times New Roman" w:hAnsi="Times New Roman" w:cs="Times New Roman"/>
      <w:sz w:val="20"/>
      <w:szCs w:val="20"/>
      <w:lang w:val="lt-LT" w:eastAsia="lt-LT"/>
    </w:rPr>
  </w:style>
  <w:style w:type="character" w:customStyle="1" w:styleId="BodyTextIndent3Char">
    <w:name w:val="Body Text Indent 3 Char"/>
    <w:rsid w:val="003E5105"/>
    <w:rPr>
      <w:rFonts w:ascii="Times New Roman" w:hAnsi="Times New Roman" w:cs="Times New Roman"/>
      <w:sz w:val="24"/>
      <w:szCs w:val="24"/>
      <w:lang w:val="lt-LT" w:eastAsia="x-none"/>
    </w:rPr>
  </w:style>
  <w:style w:type="paragraph" w:styleId="Pagrindiniotekstotrauka3">
    <w:name w:val="Body Text Indent 3"/>
    <w:basedOn w:val="prastasis"/>
    <w:link w:val="Pagrindiniotekstotrauka3Diagrama"/>
    <w:semiHidden/>
    <w:rsid w:val="003E5105"/>
    <w:pPr>
      <w:tabs>
        <w:tab w:val="left" w:pos="4536"/>
      </w:tabs>
      <w:spacing w:after="0" w:line="240" w:lineRule="auto"/>
      <w:ind w:firstLine="2268"/>
      <w:jc w:val="both"/>
    </w:pPr>
    <w:rPr>
      <w:rFonts w:ascii="Calibri" w:hAnsi="Calibri"/>
    </w:rPr>
  </w:style>
  <w:style w:type="character" w:customStyle="1" w:styleId="Pagrindiniotekstotrauka3Diagrama">
    <w:name w:val="Pagrindinio teksto įtrauka 3 Diagrama"/>
    <w:basedOn w:val="Numatytasispastraiposriftas"/>
    <w:link w:val="Pagrindiniotekstotrauka3"/>
    <w:semiHidden/>
    <w:rsid w:val="003E5105"/>
    <w:rPr>
      <w:rFonts w:ascii="Calibri" w:eastAsia="Times New Roman" w:hAnsi="Calibri" w:cs="Times New Roman"/>
      <w:kern w:val="0"/>
      <w:sz w:val="24"/>
      <w:szCs w:val="24"/>
      <w14:ligatures w14:val="none"/>
    </w:rPr>
  </w:style>
  <w:style w:type="character" w:customStyle="1" w:styleId="BodyTextIndent3Char1">
    <w:name w:val="Body Text Indent 3 Char1"/>
    <w:rsid w:val="003E5105"/>
    <w:rPr>
      <w:rFonts w:ascii="Times New Roman" w:hAnsi="Times New Roman" w:cs="Times New Roman"/>
      <w:sz w:val="16"/>
      <w:szCs w:val="16"/>
      <w:lang w:val="lt-LT" w:eastAsia="x-none"/>
    </w:rPr>
  </w:style>
  <w:style w:type="character" w:customStyle="1" w:styleId="PlainTextChar">
    <w:name w:val="Plain Text Char"/>
    <w:rsid w:val="003E5105"/>
    <w:rPr>
      <w:rFonts w:ascii="Courier New" w:hAnsi="Courier New" w:cs="Courier New"/>
      <w:sz w:val="24"/>
      <w:szCs w:val="24"/>
      <w:lang w:val="lt-LT" w:eastAsia="x-none"/>
    </w:rPr>
  </w:style>
  <w:style w:type="paragraph" w:styleId="Paprastasistekstas">
    <w:name w:val="Plain Text"/>
    <w:basedOn w:val="prastasis"/>
    <w:link w:val="PaprastasistekstasDiagrama"/>
    <w:semiHidden/>
    <w:rsid w:val="003E5105"/>
    <w:pPr>
      <w:spacing w:after="0" w:line="240" w:lineRule="auto"/>
    </w:pPr>
    <w:rPr>
      <w:rFonts w:ascii="Courier New" w:hAnsi="Courier New" w:cs="Courier New"/>
    </w:rPr>
  </w:style>
  <w:style w:type="character" w:customStyle="1" w:styleId="PaprastasistekstasDiagrama">
    <w:name w:val="Paprastasis tekstas Diagrama"/>
    <w:basedOn w:val="Numatytasispastraiposriftas"/>
    <w:link w:val="Paprastasistekstas"/>
    <w:semiHidden/>
    <w:rsid w:val="003E5105"/>
    <w:rPr>
      <w:rFonts w:ascii="Courier New" w:eastAsia="Times New Roman" w:hAnsi="Courier New" w:cs="Courier New"/>
      <w:kern w:val="0"/>
      <w:sz w:val="24"/>
      <w:szCs w:val="24"/>
      <w14:ligatures w14:val="none"/>
    </w:rPr>
  </w:style>
  <w:style w:type="character" w:customStyle="1" w:styleId="PlainTextChar1">
    <w:name w:val="Plain Text Char1"/>
    <w:rsid w:val="003E5105"/>
    <w:rPr>
      <w:rFonts w:ascii="Consolas" w:hAnsi="Consolas" w:cs="Consolas"/>
      <w:sz w:val="21"/>
      <w:szCs w:val="21"/>
      <w:lang w:val="lt-LT" w:eastAsia="x-none"/>
    </w:rPr>
  </w:style>
  <w:style w:type="character" w:customStyle="1" w:styleId="CommentSubjectChar">
    <w:name w:val="Comment Subject Char"/>
    <w:rsid w:val="003E5105"/>
    <w:rPr>
      <w:rFonts w:ascii="Times New Roman" w:hAnsi="Times New Roman" w:cs="Times New Roman"/>
      <w:sz w:val="24"/>
      <w:szCs w:val="24"/>
      <w:lang w:val="lt-LT" w:eastAsia="lt-LT"/>
    </w:rPr>
  </w:style>
  <w:style w:type="paragraph" w:customStyle="1" w:styleId="CommentSubject1">
    <w:name w:val="Comment Subject1"/>
    <w:basedOn w:val="Komentarotekstas"/>
    <w:next w:val="Komentarotekstas"/>
    <w:rsid w:val="003E5105"/>
    <w:rPr>
      <w:sz w:val="24"/>
      <w:szCs w:val="24"/>
      <w:lang w:eastAsia="lt-LT"/>
    </w:rPr>
  </w:style>
  <w:style w:type="character" w:customStyle="1" w:styleId="CommentSubjectChar1">
    <w:name w:val="Comment Subject Char1"/>
    <w:rsid w:val="003E5105"/>
    <w:rPr>
      <w:rFonts w:ascii="Times New Roman" w:hAnsi="Times New Roman" w:cs="Times New Roman"/>
      <w:b/>
      <w:bCs/>
      <w:sz w:val="20"/>
      <w:szCs w:val="20"/>
      <w:lang w:val="lt-LT" w:eastAsia="x-none"/>
    </w:rPr>
  </w:style>
  <w:style w:type="paragraph" w:customStyle="1" w:styleId="Patvirtinta">
    <w:name w:val="Patvirtinta"/>
    <w:rsid w:val="003E5105"/>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kern w:val="0"/>
      <w:sz w:val="20"/>
      <w:szCs w:val="20"/>
      <w:lang w:val="en-US"/>
      <w14:ligatures w14:val="none"/>
    </w:rPr>
  </w:style>
  <w:style w:type="paragraph" w:customStyle="1" w:styleId="BodyText1">
    <w:name w:val="Body Text1"/>
    <w:rsid w:val="003E5105"/>
    <w:pPr>
      <w:snapToGri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CentrBoldm">
    <w:name w:val="CentrBoldm"/>
    <w:basedOn w:val="prastasis"/>
    <w:rsid w:val="003E5105"/>
    <w:pPr>
      <w:autoSpaceDE w:val="0"/>
      <w:autoSpaceDN w:val="0"/>
      <w:adjustRightInd w:val="0"/>
      <w:spacing w:after="0" w:line="240" w:lineRule="auto"/>
      <w:jc w:val="center"/>
    </w:pPr>
    <w:rPr>
      <w:rFonts w:ascii="TimesLT" w:hAnsi="TimesLT"/>
      <w:b/>
      <w:bCs/>
      <w:sz w:val="20"/>
      <w:szCs w:val="20"/>
      <w:lang w:val="en-US"/>
    </w:rPr>
  </w:style>
  <w:style w:type="paragraph" w:customStyle="1" w:styleId="MAZAS">
    <w:name w:val="MAZAS"/>
    <w:rsid w:val="003E5105"/>
    <w:pPr>
      <w:autoSpaceDE w:val="0"/>
      <w:autoSpaceDN w:val="0"/>
      <w:adjustRightInd w:val="0"/>
      <w:spacing w:after="0" w:line="240" w:lineRule="auto"/>
      <w:ind w:firstLine="312"/>
      <w:jc w:val="both"/>
    </w:pPr>
    <w:rPr>
      <w:rFonts w:ascii="TimesLT" w:eastAsia="Times New Roman" w:hAnsi="TimesLT" w:cs="Times New Roman"/>
      <w:color w:val="000000"/>
      <w:kern w:val="0"/>
      <w:sz w:val="8"/>
      <w:szCs w:val="8"/>
      <w:lang w:val="en-US"/>
      <w14:ligatures w14:val="none"/>
    </w:rPr>
  </w:style>
  <w:style w:type="character" w:customStyle="1" w:styleId="BalloonTextChar">
    <w:name w:val="Balloon Text Char"/>
    <w:uiPriority w:val="99"/>
    <w:rsid w:val="003E5105"/>
    <w:rPr>
      <w:rFonts w:ascii="Tahoma" w:hAnsi="Tahoma" w:cs="Tahoma"/>
      <w:sz w:val="16"/>
      <w:szCs w:val="16"/>
      <w:lang w:val="lt-LT" w:eastAsia="x-none"/>
    </w:rPr>
  </w:style>
  <w:style w:type="paragraph" w:customStyle="1" w:styleId="BalloonText1">
    <w:name w:val="Balloon Text1"/>
    <w:basedOn w:val="prastasis"/>
    <w:rsid w:val="003E5105"/>
    <w:rPr>
      <w:rFonts w:ascii="Tahoma" w:hAnsi="Tahoma" w:cs="Tahoma"/>
      <w:sz w:val="16"/>
      <w:szCs w:val="16"/>
    </w:rPr>
  </w:style>
  <w:style w:type="character" w:customStyle="1" w:styleId="BalloonTextChar1">
    <w:name w:val="Balloon Text Char1"/>
    <w:rsid w:val="003E5105"/>
    <w:rPr>
      <w:rFonts w:ascii="Tahoma" w:hAnsi="Tahoma" w:cs="Tahoma"/>
      <w:sz w:val="16"/>
      <w:szCs w:val="16"/>
      <w:lang w:val="lt-LT" w:eastAsia="x-none"/>
    </w:rPr>
  </w:style>
  <w:style w:type="character" w:customStyle="1" w:styleId="BodyTextChar">
    <w:name w:val="Body Text Char"/>
    <w:aliases w:val="Char Char"/>
    <w:rsid w:val="003E5105"/>
    <w:rPr>
      <w:rFonts w:ascii="Times New Roman" w:hAnsi="Times New Roman" w:cs="Times New Roman"/>
      <w:sz w:val="24"/>
      <w:szCs w:val="24"/>
      <w:lang w:val="lt-LT" w:eastAsia="x-none"/>
    </w:rPr>
  </w:style>
  <w:style w:type="paragraph" w:styleId="Pagrindinistekstas">
    <w:name w:val="Body Text"/>
    <w:aliases w:val="Char"/>
    <w:basedOn w:val="prastasis"/>
    <w:link w:val="PagrindinistekstasDiagrama"/>
    <w:rsid w:val="003E5105"/>
    <w:pPr>
      <w:spacing w:after="120"/>
    </w:pPr>
  </w:style>
  <w:style w:type="character" w:customStyle="1" w:styleId="PagrindinistekstasDiagrama">
    <w:name w:val="Pagrindinis tekstas Diagrama"/>
    <w:aliases w:val="Char Diagrama"/>
    <w:basedOn w:val="Numatytasispastraiposriftas"/>
    <w:link w:val="Pagrindinistekstas"/>
    <w:rsid w:val="003E5105"/>
    <w:rPr>
      <w:rFonts w:ascii="Times New Roman" w:eastAsia="Times New Roman" w:hAnsi="Times New Roman" w:cs="Times New Roman"/>
      <w:kern w:val="0"/>
      <w:sz w:val="24"/>
      <w:szCs w:val="24"/>
      <w14:ligatures w14:val="none"/>
    </w:rPr>
  </w:style>
  <w:style w:type="character" w:customStyle="1" w:styleId="BodyTextChar1">
    <w:name w:val="Body Text Char1"/>
    <w:aliases w:val="Char Char1"/>
    <w:rsid w:val="003E5105"/>
    <w:rPr>
      <w:rFonts w:ascii="Times New Roman" w:hAnsi="Times New Roman" w:cs="Times New Roman"/>
      <w:sz w:val="24"/>
      <w:szCs w:val="24"/>
      <w:lang w:val="x-none" w:eastAsia="en-US"/>
    </w:rPr>
  </w:style>
  <w:style w:type="character" w:styleId="Puslapionumeris">
    <w:name w:val="page number"/>
    <w:rsid w:val="003E5105"/>
    <w:rPr>
      <w:rFonts w:ascii="Times New Roman" w:hAnsi="Times New Roman" w:cs="Times New Roman"/>
    </w:rPr>
  </w:style>
  <w:style w:type="paragraph" w:customStyle="1" w:styleId="linija">
    <w:name w:val="linija"/>
    <w:basedOn w:val="prastasis"/>
    <w:rsid w:val="003E5105"/>
    <w:pPr>
      <w:spacing w:before="100" w:beforeAutospacing="1" w:after="100" w:afterAutospacing="1" w:line="240" w:lineRule="auto"/>
    </w:pPr>
    <w:rPr>
      <w:lang w:eastAsia="lt-LT"/>
    </w:rPr>
  </w:style>
  <w:style w:type="paragraph" w:customStyle="1" w:styleId="pavadinimas1">
    <w:name w:val="pavadinimas1"/>
    <w:basedOn w:val="prastasis"/>
    <w:rsid w:val="003E5105"/>
    <w:pPr>
      <w:spacing w:before="100" w:beforeAutospacing="1" w:after="100" w:afterAutospacing="1" w:line="240" w:lineRule="auto"/>
    </w:pPr>
    <w:rPr>
      <w:lang w:eastAsia="lt-LT"/>
    </w:rPr>
  </w:style>
  <w:style w:type="paragraph" w:customStyle="1" w:styleId="bodytext">
    <w:name w:val="bodytext"/>
    <w:basedOn w:val="prastasis"/>
    <w:rsid w:val="003E5105"/>
    <w:pPr>
      <w:spacing w:before="100" w:beforeAutospacing="1" w:after="100" w:afterAutospacing="1" w:line="240" w:lineRule="auto"/>
    </w:pPr>
    <w:rPr>
      <w:lang w:eastAsia="lt-LT"/>
    </w:rPr>
  </w:style>
  <w:style w:type="paragraph" w:customStyle="1" w:styleId="lentacentr">
    <w:name w:val="lentacentr"/>
    <w:basedOn w:val="prastasis"/>
    <w:rsid w:val="003E5105"/>
    <w:pPr>
      <w:spacing w:before="100" w:beforeAutospacing="1" w:after="100" w:afterAutospacing="1" w:line="240" w:lineRule="auto"/>
    </w:pPr>
    <w:rPr>
      <w:lang w:eastAsia="lt-LT"/>
    </w:rPr>
  </w:style>
  <w:style w:type="character" w:customStyle="1" w:styleId="color4">
    <w:name w:val="color4"/>
    <w:rsid w:val="003E5105"/>
    <w:rPr>
      <w:rFonts w:ascii="Times New Roman" w:hAnsi="Times New Roman" w:cs="Times New Roman"/>
    </w:rPr>
  </w:style>
  <w:style w:type="paragraph" w:customStyle="1" w:styleId="DiagramaCharCharDiagrama">
    <w:name w:val="Diagrama Char Char Diagrama"/>
    <w:basedOn w:val="prastasis"/>
    <w:rsid w:val="003E5105"/>
    <w:pPr>
      <w:spacing w:after="160" w:line="240" w:lineRule="exact"/>
    </w:pPr>
    <w:rPr>
      <w:rFonts w:ascii="Tahoma" w:hAnsi="Tahoma" w:cs="Tahoma"/>
      <w:sz w:val="20"/>
      <w:szCs w:val="20"/>
      <w:lang w:val="en-US"/>
    </w:rPr>
  </w:style>
  <w:style w:type="character" w:customStyle="1" w:styleId="tblrowlbl1">
    <w:name w:val="tblrowlbl1"/>
    <w:rsid w:val="003E5105"/>
    <w:rPr>
      <w:rFonts w:ascii="Arial" w:hAnsi="Arial" w:cs="Arial"/>
      <w:b/>
      <w:bCs/>
      <w:color w:val="000000"/>
      <w:sz w:val="18"/>
      <w:szCs w:val="18"/>
      <w:shd w:val="clear" w:color="auto" w:fill="FFFFFF"/>
    </w:rPr>
  </w:style>
  <w:style w:type="character" w:customStyle="1" w:styleId="parahead1">
    <w:name w:val="parahead1"/>
    <w:rsid w:val="003E5105"/>
    <w:rPr>
      <w:rFonts w:ascii="Verdana" w:hAnsi="Verdana" w:cs="Verdana"/>
      <w:b/>
      <w:bCs/>
      <w:color w:val="000000"/>
      <w:sz w:val="17"/>
      <w:szCs w:val="17"/>
    </w:rPr>
  </w:style>
  <w:style w:type="paragraph" w:customStyle="1" w:styleId="pavadinimas">
    <w:name w:val="pavadinimas"/>
    <w:basedOn w:val="prastasis"/>
    <w:rsid w:val="003E5105"/>
    <w:pPr>
      <w:spacing w:before="100" w:beforeAutospacing="1" w:after="100" w:afterAutospacing="1" w:line="240" w:lineRule="auto"/>
    </w:pPr>
    <w:rPr>
      <w:lang w:val="en-US"/>
    </w:rPr>
  </w:style>
  <w:style w:type="character" w:styleId="Komentaronuoroda">
    <w:name w:val="annotation reference"/>
    <w:rsid w:val="003E5105"/>
    <w:rPr>
      <w:rFonts w:ascii="Times New Roman" w:hAnsi="Times New Roman" w:cs="Times New Roman"/>
      <w:sz w:val="16"/>
      <w:szCs w:val="16"/>
    </w:rPr>
  </w:style>
  <w:style w:type="character" w:styleId="Perirtashipersaitas">
    <w:name w:val="FollowedHyperlink"/>
    <w:semiHidden/>
    <w:rsid w:val="003E5105"/>
    <w:rPr>
      <w:rFonts w:ascii="Times New Roman" w:hAnsi="Times New Roman" w:cs="Times New Roman"/>
      <w:color w:val="800080"/>
      <w:u w:val="single"/>
    </w:rPr>
  </w:style>
  <w:style w:type="paragraph" w:styleId="Dokumentostruktra">
    <w:name w:val="Document Map"/>
    <w:basedOn w:val="prastasis"/>
    <w:link w:val="DokumentostruktraDiagrama"/>
    <w:semiHidden/>
    <w:rsid w:val="003E5105"/>
    <w:rPr>
      <w:rFonts w:ascii="Tahoma" w:hAnsi="Tahoma" w:cs="Tahoma"/>
      <w:sz w:val="16"/>
      <w:szCs w:val="16"/>
    </w:rPr>
  </w:style>
  <w:style w:type="character" w:customStyle="1" w:styleId="DokumentostruktraDiagrama">
    <w:name w:val="Dokumento struktūra Diagrama"/>
    <w:basedOn w:val="Numatytasispastraiposriftas"/>
    <w:link w:val="Dokumentostruktra"/>
    <w:semiHidden/>
    <w:rsid w:val="003E5105"/>
    <w:rPr>
      <w:rFonts w:ascii="Tahoma" w:eastAsia="Times New Roman" w:hAnsi="Tahoma" w:cs="Tahoma"/>
      <w:kern w:val="0"/>
      <w:sz w:val="16"/>
      <w:szCs w:val="16"/>
      <w14:ligatures w14:val="none"/>
    </w:rPr>
  </w:style>
  <w:style w:type="character" w:customStyle="1" w:styleId="DocumentMapChar">
    <w:name w:val="Document Map Char"/>
    <w:rsid w:val="003E5105"/>
    <w:rPr>
      <w:rFonts w:ascii="Tahoma" w:hAnsi="Tahoma" w:cs="Tahoma"/>
      <w:sz w:val="16"/>
      <w:szCs w:val="16"/>
      <w:lang w:val="lt-LT" w:eastAsia="x-none"/>
    </w:rPr>
  </w:style>
  <w:style w:type="character" w:customStyle="1" w:styleId="tblrowlbl">
    <w:name w:val="tblrowlbl"/>
    <w:rsid w:val="003E5105"/>
    <w:rPr>
      <w:rFonts w:ascii="Times New Roman" w:hAnsi="Times New Roman" w:cs="Times New Roman"/>
    </w:rPr>
  </w:style>
  <w:style w:type="paragraph" w:customStyle="1" w:styleId="msolistparagraph0">
    <w:name w:val="msolistparagraph"/>
    <w:basedOn w:val="prastasis"/>
    <w:rsid w:val="003E5105"/>
    <w:pPr>
      <w:spacing w:before="100" w:beforeAutospacing="1" w:after="100" w:afterAutospacing="1" w:line="240" w:lineRule="auto"/>
    </w:pPr>
    <w:rPr>
      <w:lang w:val="en-US"/>
    </w:rPr>
  </w:style>
  <w:style w:type="paragraph" w:customStyle="1" w:styleId="msolistparagraphcxspmiddle">
    <w:name w:val="msolistparagraphcxspmiddle"/>
    <w:basedOn w:val="prastasis"/>
    <w:rsid w:val="003E5105"/>
    <w:pPr>
      <w:spacing w:before="100" w:beforeAutospacing="1" w:after="100" w:afterAutospacing="1" w:line="240" w:lineRule="auto"/>
    </w:pPr>
    <w:rPr>
      <w:lang w:val="en-US"/>
    </w:rPr>
  </w:style>
  <w:style w:type="paragraph" w:customStyle="1" w:styleId="msolistparagraphcxsplast">
    <w:name w:val="msolistparagraphcxsplast"/>
    <w:basedOn w:val="prastasis"/>
    <w:rsid w:val="003E5105"/>
    <w:pPr>
      <w:spacing w:before="100" w:beforeAutospacing="1" w:after="100" w:afterAutospacing="1" w:line="240" w:lineRule="auto"/>
    </w:pPr>
    <w:rPr>
      <w:lang w:val="en-US"/>
    </w:rPr>
  </w:style>
  <w:style w:type="paragraph" w:customStyle="1" w:styleId="statymopavad">
    <w:name w:val="statymopavad"/>
    <w:basedOn w:val="prastasis"/>
    <w:rsid w:val="003E5105"/>
    <w:pPr>
      <w:spacing w:before="100" w:beforeAutospacing="1" w:after="100" w:afterAutospacing="1" w:line="240" w:lineRule="auto"/>
    </w:pPr>
    <w:rPr>
      <w:lang w:val="en-US"/>
    </w:rPr>
  </w:style>
  <w:style w:type="character" w:customStyle="1" w:styleId="BodytextChar0">
    <w:name w:val="Body text Char"/>
    <w:rsid w:val="003E5105"/>
    <w:rPr>
      <w:rFonts w:ascii="TimesLT" w:hAnsi="TimesLT" w:cs="TimesLT"/>
      <w:lang w:val="en-US" w:eastAsia="en-US"/>
    </w:rPr>
  </w:style>
  <w:style w:type="paragraph" w:customStyle="1" w:styleId="ISTATYMAS">
    <w:name w:val="ISTATYMAS"/>
    <w:rsid w:val="003E5105"/>
    <w:pPr>
      <w:autoSpaceDE w:val="0"/>
      <w:autoSpaceDN w:val="0"/>
      <w:adjustRightInd w:val="0"/>
      <w:spacing w:after="0" w:line="240" w:lineRule="auto"/>
      <w:jc w:val="center"/>
    </w:pPr>
    <w:rPr>
      <w:rFonts w:ascii="TimesLT" w:eastAsia="Times New Roman" w:hAnsi="TimesLT" w:cs="Times New Roman"/>
      <w:kern w:val="0"/>
      <w:sz w:val="20"/>
      <w:szCs w:val="20"/>
      <w:lang w:val="en-US"/>
      <w14:ligatures w14:val="none"/>
    </w:rPr>
  </w:style>
  <w:style w:type="paragraph" w:customStyle="1" w:styleId="Pavadinimas10">
    <w:name w:val="Pavadinimas1"/>
    <w:basedOn w:val="prastasis"/>
    <w:rsid w:val="003E5105"/>
    <w:pPr>
      <w:keepLines/>
      <w:suppressAutoHyphens/>
      <w:autoSpaceDE w:val="0"/>
      <w:autoSpaceDN w:val="0"/>
      <w:adjustRightInd w:val="0"/>
      <w:spacing w:after="0" w:line="288" w:lineRule="auto"/>
      <w:ind w:left="850"/>
      <w:textAlignment w:val="center"/>
    </w:pPr>
    <w:rPr>
      <w:b/>
      <w:bCs/>
      <w:caps/>
      <w:color w:val="000000"/>
      <w:sz w:val="22"/>
      <w:szCs w:val="22"/>
    </w:rPr>
  </w:style>
  <w:style w:type="paragraph" w:customStyle="1" w:styleId="Prezidentas">
    <w:name w:val="Prezidentas"/>
    <w:basedOn w:val="prastasis"/>
    <w:rsid w:val="003E5105"/>
    <w:pPr>
      <w:tabs>
        <w:tab w:val="right" w:pos="9808"/>
      </w:tabs>
      <w:suppressAutoHyphens/>
      <w:autoSpaceDE w:val="0"/>
      <w:autoSpaceDN w:val="0"/>
      <w:adjustRightInd w:val="0"/>
      <w:spacing w:after="0" w:line="288" w:lineRule="auto"/>
      <w:textAlignment w:val="center"/>
    </w:pPr>
    <w:rPr>
      <w:caps/>
      <w:color w:val="000000"/>
      <w:sz w:val="20"/>
      <w:szCs w:val="20"/>
    </w:rPr>
  </w:style>
  <w:style w:type="paragraph" w:customStyle="1" w:styleId="Linija0">
    <w:name w:val="Linija"/>
    <w:basedOn w:val="prastasis"/>
    <w:rsid w:val="003E5105"/>
    <w:pPr>
      <w:suppressAutoHyphens/>
      <w:autoSpaceDE w:val="0"/>
      <w:autoSpaceDN w:val="0"/>
      <w:adjustRightInd w:val="0"/>
      <w:spacing w:after="0" w:line="298" w:lineRule="auto"/>
      <w:jc w:val="center"/>
      <w:textAlignment w:val="center"/>
    </w:pPr>
    <w:rPr>
      <w:color w:val="000000"/>
      <w:sz w:val="12"/>
      <w:szCs w:val="12"/>
    </w:rPr>
  </w:style>
  <w:style w:type="paragraph" w:customStyle="1" w:styleId="Hyperlink1">
    <w:name w:val="Hyperlink1"/>
    <w:basedOn w:val="prastasis"/>
    <w:rsid w:val="003E5105"/>
    <w:pPr>
      <w:suppressAutoHyphens/>
      <w:autoSpaceDE w:val="0"/>
      <w:autoSpaceDN w:val="0"/>
      <w:adjustRightInd w:val="0"/>
      <w:spacing w:after="0" w:line="298" w:lineRule="auto"/>
      <w:ind w:firstLine="312"/>
      <w:jc w:val="both"/>
      <w:textAlignment w:val="center"/>
    </w:pPr>
    <w:rPr>
      <w:color w:val="000000"/>
      <w:sz w:val="20"/>
      <w:szCs w:val="20"/>
      <w:lang w:val="en-GB"/>
    </w:rPr>
  </w:style>
  <w:style w:type="character" w:customStyle="1" w:styleId="Hyperlink1Char">
    <w:name w:val="Hyperlink1 Char"/>
    <w:rsid w:val="003E5105"/>
    <w:rPr>
      <w:rFonts w:ascii="Times New Roman" w:hAnsi="Times New Roman" w:cs="Times New Roman"/>
      <w:color w:val="000000"/>
      <w:lang w:val="en-GB" w:eastAsia="x-none"/>
    </w:rPr>
  </w:style>
  <w:style w:type="paragraph" w:customStyle="1" w:styleId="hyperlink10">
    <w:name w:val="hyperlink1"/>
    <w:basedOn w:val="prastasis"/>
    <w:rsid w:val="003E5105"/>
    <w:pPr>
      <w:autoSpaceDE w:val="0"/>
      <w:autoSpaceDN w:val="0"/>
      <w:spacing w:after="0" w:line="290" w:lineRule="auto"/>
      <w:ind w:firstLine="312"/>
      <w:jc w:val="both"/>
    </w:pPr>
    <w:rPr>
      <w:color w:val="000000"/>
      <w:sz w:val="20"/>
      <w:szCs w:val="20"/>
      <w:lang w:val="en-US"/>
    </w:rPr>
  </w:style>
  <w:style w:type="paragraph" w:styleId="Pagrindiniotekstotrauka">
    <w:name w:val="Body Text Indent"/>
    <w:basedOn w:val="prastasis"/>
    <w:link w:val="PagrindiniotekstotraukaDiagrama"/>
    <w:rsid w:val="003E5105"/>
    <w:pPr>
      <w:spacing w:after="120" w:line="480" w:lineRule="auto"/>
    </w:pPr>
    <w:rPr>
      <w:lang w:val="x-none"/>
    </w:rPr>
  </w:style>
  <w:style w:type="character" w:customStyle="1" w:styleId="PagrindiniotekstotraukaDiagrama">
    <w:name w:val="Pagrindinio teksto įtrauka Diagrama"/>
    <w:basedOn w:val="Numatytasispastraiposriftas"/>
    <w:link w:val="Pagrindiniotekstotrauka"/>
    <w:rsid w:val="003E5105"/>
    <w:rPr>
      <w:rFonts w:ascii="Times New Roman" w:eastAsia="Times New Roman" w:hAnsi="Times New Roman" w:cs="Times New Roman"/>
      <w:kern w:val="0"/>
      <w:sz w:val="24"/>
      <w:szCs w:val="24"/>
      <w:lang w:val="x-none"/>
      <w14:ligatures w14:val="none"/>
    </w:rPr>
  </w:style>
  <w:style w:type="character" w:customStyle="1" w:styleId="BodyText2Char">
    <w:name w:val="Body Text 2 Char"/>
    <w:rsid w:val="003E5105"/>
    <w:rPr>
      <w:rFonts w:ascii="Times New Roman" w:hAnsi="Times New Roman" w:cs="Times New Roman"/>
      <w:sz w:val="24"/>
      <w:szCs w:val="24"/>
      <w:lang w:val="x-none" w:eastAsia="en-US"/>
    </w:rPr>
  </w:style>
  <w:style w:type="paragraph" w:styleId="Pagrindiniotekstotrauka2">
    <w:name w:val="Body Text Indent 2"/>
    <w:basedOn w:val="prastasis"/>
    <w:link w:val="Pagrindiniotekstotrauka2Diagrama"/>
    <w:rsid w:val="003E5105"/>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3E5105"/>
    <w:rPr>
      <w:rFonts w:ascii="Times New Roman" w:eastAsia="Times New Roman" w:hAnsi="Times New Roman" w:cs="Times New Roman"/>
      <w:kern w:val="0"/>
      <w:sz w:val="24"/>
      <w:szCs w:val="24"/>
      <w14:ligatures w14:val="none"/>
    </w:rPr>
  </w:style>
  <w:style w:type="character" w:customStyle="1" w:styleId="BodyTextIndent2Char">
    <w:name w:val="Body Text Indent 2 Char"/>
    <w:rsid w:val="003E5105"/>
    <w:rPr>
      <w:rFonts w:ascii="Times New Roman" w:hAnsi="Times New Roman" w:cs="Times New Roman"/>
      <w:sz w:val="24"/>
      <w:szCs w:val="24"/>
      <w:lang w:val="x-none" w:eastAsia="en-US"/>
    </w:rPr>
  </w:style>
  <w:style w:type="paragraph" w:styleId="Puslapioinaostekstas">
    <w:name w:val="footnote text"/>
    <w:aliases w:val=" Diagrama1,Diagrama1,Footnote"/>
    <w:basedOn w:val="prastasis"/>
    <w:link w:val="PuslapioinaostekstasDiagrama"/>
    <w:uiPriority w:val="99"/>
    <w:rsid w:val="003E5105"/>
    <w:pPr>
      <w:spacing w:after="0" w:line="240" w:lineRule="auto"/>
    </w:pPr>
    <w:rPr>
      <w:rFonts w:ascii="HelveticaLT" w:hAnsi="HelveticaLT"/>
      <w:sz w:val="20"/>
      <w:szCs w:val="20"/>
      <w:lang w:val="en-US"/>
    </w:rPr>
  </w:style>
  <w:style w:type="character" w:customStyle="1" w:styleId="PuslapioinaostekstasDiagrama">
    <w:name w:val="Puslapio išnašos tekstas Diagrama"/>
    <w:aliases w:val=" Diagrama1 Diagrama,Diagrama1 Diagrama,Footnote Diagrama"/>
    <w:basedOn w:val="Numatytasispastraiposriftas"/>
    <w:link w:val="Puslapioinaostekstas"/>
    <w:uiPriority w:val="99"/>
    <w:rsid w:val="003E5105"/>
    <w:rPr>
      <w:rFonts w:ascii="HelveticaLT" w:eastAsia="Times New Roman" w:hAnsi="HelveticaLT" w:cs="Times New Roman"/>
      <w:kern w:val="0"/>
      <w:sz w:val="20"/>
      <w:szCs w:val="20"/>
      <w:lang w:val="en-US"/>
      <w14:ligatures w14:val="none"/>
    </w:rPr>
  </w:style>
  <w:style w:type="character" w:customStyle="1" w:styleId="FootnoteTextChar">
    <w:name w:val="Footnote Text Char"/>
    <w:rsid w:val="003E5105"/>
    <w:rPr>
      <w:rFonts w:ascii="Times New Roman" w:hAnsi="Times New Roman" w:cs="Times New Roman"/>
      <w:sz w:val="20"/>
      <w:szCs w:val="20"/>
      <w:lang w:val="x-none" w:eastAsia="en-US"/>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uiPriority w:val="99"/>
    <w:rsid w:val="003E5105"/>
    <w:rPr>
      <w:rFonts w:ascii="Times New Roman" w:hAnsi="Times New Roman" w:cs="Times New Roman"/>
      <w:vertAlign w:val="superscript"/>
    </w:rPr>
  </w:style>
  <w:style w:type="paragraph" w:styleId="HTMLiankstoformatuotas">
    <w:name w:val="HTML Preformatted"/>
    <w:basedOn w:val="prastasis"/>
    <w:link w:val="HTMLiankstoformatuotasDiagrama"/>
    <w:semiHidden/>
    <w:rsid w:val="003E5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w:hAnsi="Arial" w:cs="Arial"/>
      <w:b/>
      <w:bCs/>
      <w:sz w:val="26"/>
      <w:szCs w:val="26"/>
    </w:rPr>
  </w:style>
  <w:style w:type="character" w:customStyle="1" w:styleId="HTMLiankstoformatuotasDiagrama">
    <w:name w:val="HTML iš anksto formatuotas Diagrama"/>
    <w:basedOn w:val="Numatytasispastraiposriftas"/>
    <w:link w:val="HTMLiankstoformatuotas"/>
    <w:semiHidden/>
    <w:rsid w:val="003E5105"/>
    <w:rPr>
      <w:rFonts w:ascii="Arial" w:eastAsia="Times New Roman" w:hAnsi="Arial" w:cs="Arial"/>
      <w:b/>
      <w:bCs/>
      <w:kern w:val="0"/>
      <w:sz w:val="26"/>
      <w:szCs w:val="26"/>
      <w14:ligatures w14:val="none"/>
    </w:rPr>
  </w:style>
  <w:style w:type="character" w:customStyle="1" w:styleId="HTMLPreformattedChar">
    <w:name w:val="HTML Preformatted Char"/>
    <w:rsid w:val="003E5105"/>
    <w:rPr>
      <w:rFonts w:ascii="Courier New" w:hAnsi="Courier New" w:cs="Courier New"/>
      <w:sz w:val="20"/>
      <w:szCs w:val="20"/>
      <w:lang w:val="x-none" w:eastAsia="en-US"/>
    </w:rPr>
  </w:style>
  <w:style w:type="paragraph" w:customStyle="1" w:styleId="Pavadinimas2">
    <w:name w:val="Pavadinimas2"/>
    <w:basedOn w:val="prastasis"/>
    <w:rsid w:val="003E5105"/>
    <w:pPr>
      <w:numPr>
        <w:numId w:val="2"/>
      </w:numPr>
      <w:spacing w:before="360" w:after="120" w:line="240" w:lineRule="auto"/>
      <w:jc w:val="center"/>
    </w:pPr>
    <w:rPr>
      <w:b/>
      <w:bCs/>
      <w:caps/>
    </w:rPr>
  </w:style>
  <w:style w:type="paragraph" w:styleId="prastasiniatinklio">
    <w:name w:val="Normal (Web)"/>
    <w:basedOn w:val="prastasis"/>
    <w:uiPriority w:val="99"/>
    <w:semiHidden/>
    <w:rsid w:val="003E5105"/>
    <w:pPr>
      <w:spacing w:before="100" w:beforeAutospacing="1" w:after="100" w:afterAutospacing="1" w:line="240" w:lineRule="auto"/>
    </w:pPr>
    <w:rPr>
      <w:lang w:eastAsia="lt-LT"/>
    </w:rPr>
  </w:style>
  <w:style w:type="paragraph" w:customStyle="1" w:styleId="Tekstas">
    <w:name w:val="Tekstas"/>
    <w:basedOn w:val="Pagrindiniotekstotrauka"/>
    <w:rsid w:val="003E5105"/>
    <w:pPr>
      <w:numPr>
        <w:numId w:val="3"/>
      </w:numPr>
      <w:spacing w:after="0" w:line="288" w:lineRule="auto"/>
      <w:ind w:left="0" w:firstLine="720"/>
      <w:jc w:val="both"/>
    </w:pPr>
    <w:rPr>
      <w:szCs w:val="20"/>
    </w:rPr>
  </w:style>
  <w:style w:type="paragraph" w:styleId="Paantrat">
    <w:name w:val="Subtitle"/>
    <w:basedOn w:val="prastasis"/>
    <w:link w:val="PaantratDiagrama"/>
    <w:qFormat/>
    <w:rsid w:val="003E5105"/>
    <w:pPr>
      <w:spacing w:after="120" w:line="240" w:lineRule="auto"/>
      <w:contextualSpacing/>
      <w:jc w:val="center"/>
    </w:pPr>
    <w:rPr>
      <w:b/>
      <w:bCs/>
    </w:rPr>
  </w:style>
  <w:style w:type="character" w:customStyle="1" w:styleId="PaantratDiagrama">
    <w:name w:val="Paantraštė Diagrama"/>
    <w:basedOn w:val="Numatytasispastraiposriftas"/>
    <w:link w:val="Paantrat"/>
    <w:rsid w:val="003E5105"/>
    <w:rPr>
      <w:rFonts w:ascii="Times New Roman" w:eastAsia="Times New Roman" w:hAnsi="Times New Roman" w:cs="Times New Roman"/>
      <w:b/>
      <w:bCs/>
      <w:kern w:val="0"/>
      <w:sz w:val="24"/>
      <w:szCs w:val="24"/>
      <w14:ligatures w14:val="none"/>
    </w:rPr>
  </w:style>
  <w:style w:type="paragraph" w:customStyle="1" w:styleId="xl35">
    <w:name w:val="xl35"/>
    <w:basedOn w:val="prastasis"/>
    <w:rsid w:val="003E5105"/>
    <w:pPr>
      <w:spacing w:before="100" w:after="100" w:line="240" w:lineRule="auto"/>
      <w:jc w:val="center"/>
    </w:pPr>
    <w:rPr>
      <w:rFonts w:ascii="Arial" w:eastAsia="Arial Unicode MS" w:hAnsi="Arial"/>
      <w:b/>
      <w:szCs w:val="20"/>
      <w:lang w:val="en-GB"/>
    </w:rPr>
  </w:style>
  <w:style w:type="character" w:customStyle="1" w:styleId="CommentSubjectChar2">
    <w:name w:val="Comment Subject Char2"/>
    <w:rsid w:val="003E5105"/>
    <w:rPr>
      <w:lang w:val="lt-LT"/>
    </w:rPr>
  </w:style>
  <w:style w:type="paragraph" w:styleId="Sraas">
    <w:name w:val="List"/>
    <w:basedOn w:val="prastasis"/>
    <w:semiHidden/>
    <w:rsid w:val="003E5105"/>
    <w:pPr>
      <w:spacing w:after="0" w:line="240" w:lineRule="auto"/>
      <w:ind w:left="283" w:hanging="283"/>
    </w:pPr>
    <w:rPr>
      <w:noProof/>
      <w:lang w:val="en-GB"/>
    </w:rPr>
  </w:style>
  <w:style w:type="character" w:customStyle="1" w:styleId="Vilmaraslanaite">
    <w:name w:val="Vilma.raslanaite"/>
    <w:semiHidden/>
    <w:rsid w:val="003E5105"/>
    <w:rPr>
      <w:rFonts w:ascii="Arial" w:hAnsi="Arial" w:cs="Arial"/>
      <w:b w:val="0"/>
      <w:bCs w:val="0"/>
      <w:i w:val="0"/>
      <w:iCs w:val="0"/>
      <w:strike w:val="0"/>
      <w:color w:val="0000FF"/>
      <w:sz w:val="20"/>
      <w:szCs w:val="20"/>
      <w:u w:val="none"/>
    </w:rPr>
  </w:style>
  <w:style w:type="paragraph" w:styleId="Pagrindinistekstas2">
    <w:name w:val="Body Text 2"/>
    <w:basedOn w:val="prastasis"/>
    <w:link w:val="Pagrindinistekstas2Diagrama"/>
    <w:semiHidden/>
    <w:rsid w:val="003E5105"/>
    <w:pPr>
      <w:jc w:val="both"/>
    </w:pPr>
    <w:rPr>
      <w:b/>
    </w:rPr>
  </w:style>
  <w:style w:type="character" w:customStyle="1" w:styleId="Pagrindinistekstas2Diagrama">
    <w:name w:val="Pagrindinis tekstas 2 Diagrama"/>
    <w:basedOn w:val="Numatytasispastraiposriftas"/>
    <w:link w:val="Pagrindinistekstas2"/>
    <w:semiHidden/>
    <w:rsid w:val="003E5105"/>
    <w:rPr>
      <w:rFonts w:ascii="Times New Roman" w:eastAsia="Times New Roman" w:hAnsi="Times New Roman" w:cs="Times New Roman"/>
      <w:b/>
      <w:kern w:val="0"/>
      <w:sz w:val="24"/>
      <w:szCs w:val="24"/>
      <w14:ligatures w14:val="none"/>
    </w:rPr>
  </w:style>
  <w:style w:type="paragraph" w:styleId="Pagrindinistekstas3">
    <w:name w:val="Body Text 3"/>
    <w:basedOn w:val="prastasis"/>
    <w:link w:val="Pagrindinistekstas3Diagrama"/>
    <w:semiHidden/>
    <w:rsid w:val="003E5105"/>
    <w:pPr>
      <w:shd w:val="clear" w:color="auto" w:fill="FFFFFF"/>
      <w:tabs>
        <w:tab w:val="left" w:pos="2016"/>
      </w:tabs>
      <w:spacing w:after="0"/>
    </w:pPr>
    <w:rPr>
      <w:color w:val="000000"/>
    </w:rPr>
  </w:style>
  <w:style w:type="character" w:customStyle="1" w:styleId="Pagrindinistekstas3Diagrama">
    <w:name w:val="Pagrindinis tekstas 3 Diagrama"/>
    <w:basedOn w:val="Numatytasispastraiposriftas"/>
    <w:link w:val="Pagrindinistekstas3"/>
    <w:semiHidden/>
    <w:rsid w:val="003E5105"/>
    <w:rPr>
      <w:rFonts w:ascii="Times New Roman" w:eastAsia="Times New Roman" w:hAnsi="Times New Roman" w:cs="Times New Roman"/>
      <w:color w:val="000000"/>
      <w:kern w:val="0"/>
      <w:sz w:val="24"/>
      <w:szCs w:val="24"/>
      <w:shd w:val="clear" w:color="auto" w:fill="FFFFFF"/>
      <w14:ligatures w14:val="none"/>
    </w:rPr>
  </w:style>
  <w:style w:type="paragraph" w:customStyle="1" w:styleId="BalloonText2">
    <w:name w:val="Balloon Text2"/>
    <w:basedOn w:val="prastasis"/>
    <w:semiHidden/>
    <w:unhideWhenUsed/>
    <w:rsid w:val="003E5105"/>
    <w:pPr>
      <w:spacing w:after="0" w:line="240" w:lineRule="auto"/>
    </w:pPr>
    <w:rPr>
      <w:rFonts w:ascii="Tahoma" w:hAnsi="Tahoma"/>
      <w:sz w:val="16"/>
      <w:szCs w:val="16"/>
      <w:lang w:val="x-none"/>
    </w:rPr>
  </w:style>
  <w:style w:type="character" w:customStyle="1" w:styleId="BalloonTextChar2">
    <w:name w:val="Balloon Text Char2"/>
    <w:semiHidden/>
    <w:rsid w:val="003E5105"/>
    <w:rPr>
      <w:rFonts w:ascii="Tahoma" w:hAnsi="Tahoma" w:cs="Tahoma"/>
      <w:sz w:val="16"/>
      <w:szCs w:val="16"/>
      <w:lang w:eastAsia="en-US"/>
    </w:rPr>
  </w:style>
  <w:style w:type="paragraph" w:customStyle="1" w:styleId="CommentSubject2">
    <w:name w:val="Comment Subject2"/>
    <w:basedOn w:val="Komentarotekstas"/>
    <w:next w:val="Komentarotekstas"/>
    <w:semiHidden/>
    <w:unhideWhenUsed/>
    <w:rsid w:val="003E5105"/>
    <w:rPr>
      <w:b/>
      <w:bCs/>
    </w:rPr>
  </w:style>
  <w:style w:type="character" w:customStyle="1" w:styleId="CommentTextChar2">
    <w:name w:val="Comment Text Char2"/>
    <w:semiHidden/>
    <w:rsid w:val="003E5105"/>
    <w:rPr>
      <w:lang w:val="lt-LT"/>
    </w:rPr>
  </w:style>
  <w:style w:type="character" w:customStyle="1" w:styleId="CommentSubjectChar3">
    <w:name w:val="Comment Subject Char3"/>
    <w:basedOn w:val="CommentTextChar2"/>
    <w:rsid w:val="003E5105"/>
    <w:rPr>
      <w:lang w:val="lt-LT"/>
    </w:rPr>
  </w:style>
  <w:style w:type="paragraph" w:customStyle="1" w:styleId="Pataisymai1">
    <w:name w:val="Pataisymai1"/>
    <w:hidden/>
    <w:semiHidden/>
    <w:rsid w:val="003E5105"/>
    <w:pPr>
      <w:spacing w:after="0" w:line="240" w:lineRule="auto"/>
    </w:pPr>
    <w:rPr>
      <w:rFonts w:ascii="Times New Roman" w:eastAsia="Times New Roman" w:hAnsi="Times New Roman" w:cs="Times New Roman"/>
      <w:kern w:val="0"/>
      <w:sz w:val="24"/>
      <w:szCs w:val="24"/>
      <w14:ligatures w14:val="none"/>
    </w:rPr>
  </w:style>
  <w:style w:type="paragraph" w:customStyle="1" w:styleId="Debesliotekstas1">
    <w:name w:val="Debesėlio tekstas1"/>
    <w:basedOn w:val="prastasis"/>
    <w:semiHidden/>
    <w:unhideWhenUsed/>
    <w:rsid w:val="003E5105"/>
    <w:pPr>
      <w:spacing w:after="0" w:line="240" w:lineRule="auto"/>
    </w:pPr>
    <w:rPr>
      <w:rFonts w:ascii="Tahoma" w:hAnsi="Tahoma"/>
      <w:sz w:val="16"/>
      <w:szCs w:val="16"/>
      <w:lang w:val="x-none"/>
    </w:rPr>
  </w:style>
  <w:style w:type="character" w:customStyle="1" w:styleId="DebesliotekstasDiagrama">
    <w:name w:val="Debesėlio tekstas Diagrama"/>
    <w:semiHidden/>
    <w:rsid w:val="003E5105"/>
    <w:rPr>
      <w:rFonts w:ascii="Tahoma" w:hAnsi="Tahoma" w:cs="Tahoma"/>
      <w:sz w:val="16"/>
      <w:szCs w:val="16"/>
      <w:lang w:eastAsia="en-US"/>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Lente"/>
    <w:basedOn w:val="prastasis"/>
    <w:link w:val="SraopastraipaDiagrama"/>
    <w:uiPriority w:val="34"/>
    <w:qFormat/>
    <w:rsid w:val="003E5105"/>
    <w:pPr>
      <w:spacing w:after="0" w:line="240" w:lineRule="auto"/>
      <w:ind w:left="720" w:firstLine="720"/>
      <w:jc w:val="both"/>
    </w:pPr>
    <w:rPr>
      <w:sz w:val="20"/>
      <w:szCs w:val="20"/>
    </w:rPr>
  </w:style>
  <w:style w:type="paragraph" w:customStyle="1" w:styleId="ListParagraph1">
    <w:name w:val="List Paragraph1"/>
    <w:basedOn w:val="prastasis"/>
    <w:qFormat/>
    <w:rsid w:val="003E5105"/>
    <w:pPr>
      <w:spacing w:after="0" w:line="240" w:lineRule="auto"/>
      <w:ind w:left="720" w:firstLine="720"/>
      <w:jc w:val="both"/>
    </w:pPr>
    <w:rPr>
      <w:sz w:val="20"/>
      <w:szCs w:val="20"/>
    </w:rPr>
  </w:style>
  <w:style w:type="character" w:styleId="Grietas">
    <w:name w:val="Strong"/>
    <w:uiPriority w:val="22"/>
    <w:qFormat/>
    <w:rsid w:val="003E5105"/>
    <w:rPr>
      <w:b/>
      <w:bCs/>
    </w:rPr>
  </w:style>
  <w:style w:type="paragraph" w:styleId="Debesliotekstas">
    <w:name w:val="Balloon Text"/>
    <w:basedOn w:val="prastasis"/>
    <w:link w:val="DebesliotekstasDiagrama1"/>
    <w:semiHidden/>
    <w:unhideWhenUsed/>
    <w:rsid w:val="003E5105"/>
    <w:pPr>
      <w:spacing w:after="0" w:line="240" w:lineRule="auto"/>
    </w:pPr>
    <w:rPr>
      <w:rFonts w:ascii="Tahoma" w:hAnsi="Tahoma"/>
      <w:sz w:val="16"/>
      <w:szCs w:val="16"/>
      <w:lang w:val="x-none"/>
    </w:rPr>
  </w:style>
  <w:style w:type="character" w:customStyle="1" w:styleId="DebesliotekstasDiagrama1">
    <w:name w:val="Debesėlio tekstas Diagrama1"/>
    <w:basedOn w:val="Numatytasispastraiposriftas"/>
    <w:link w:val="Debesliotekstas"/>
    <w:semiHidden/>
    <w:rsid w:val="003E5105"/>
    <w:rPr>
      <w:rFonts w:ascii="Tahoma" w:eastAsia="Times New Roman" w:hAnsi="Tahoma" w:cs="Times New Roman"/>
      <w:kern w:val="0"/>
      <w:sz w:val="16"/>
      <w:szCs w:val="16"/>
      <w:lang w:val="x-none"/>
      <w14:ligatures w14:val="none"/>
    </w:rPr>
  </w:style>
  <w:style w:type="paragraph" w:customStyle="1" w:styleId="Default">
    <w:name w:val="Default"/>
    <w:rsid w:val="003E5105"/>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lt-LT"/>
      <w14:ligatures w14:val="none"/>
    </w:rPr>
  </w:style>
  <w:style w:type="paragraph" w:customStyle="1" w:styleId="TURINYS01">
    <w:name w:val="TURINYS01"/>
    <w:basedOn w:val="prastasis"/>
    <w:qFormat/>
    <w:rsid w:val="003E5105"/>
    <w:pPr>
      <w:numPr>
        <w:numId w:val="4"/>
      </w:numPr>
      <w:tabs>
        <w:tab w:val="center" w:pos="284"/>
        <w:tab w:val="center" w:pos="426"/>
        <w:tab w:val="center" w:pos="709"/>
        <w:tab w:val="center" w:pos="1134"/>
        <w:tab w:val="center" w:pos="1276"/>
        <w:tab w:val="center" w:pos="1560"/>
        <w:tab w:val="center" w:pos="1843"/>
        <w:tab w:val="center" w:pos="1985"/>
      </w:tabs>
      <w:spacing w:after="0" w:line="360" w:lineRule="auto"/>
      <w:ind w:left="0" w:firstLine="0"/>
      <w:jc w:val="center"/>
      <w:outlineLvl w:val="0"/>
    </w:pPr>
    <w:rPr>
      <w:rFonts w:eastAsia="Calibri"/>
      <w:b/>
    </w:rPr>
  </w:style>
  <w:style w:type="paragraph" w:styleId="Komentarotema">
    <w:name w:val="annotation subject"/>
    <w:basedOn w:val="Komentarotekstas"/>
    <w:next w:val="Komentarotekstas"/>
    <w:link w:val="KomentarotemaDiagrama"/>
    <w:unhideWhenUsed/>
    <w:rsid w:val="003E5105"/>
    <w:rPr>
      <w:b/>
      <w:bCs/>
    </w:rPr>
  </w:style>
  <w:style w:type="character" w:customStyle="1" w:styleId="KomentarotemaDiagrama">
    <w:name w:val="Komentaro tema Diagrama"/>
    <w:basedOn w:val="KomentarotekstasDiagrama"/>
    <w:link w:val="Komentarotema"/>
    <w:rsid w:val="003E5105"/>
    <w:rPr>
      <w:rFonts w:ascii="Times New Roman" w:eastAsia="Times New Roman" w:hAnsi="Times New Roman" w:cs="Times New Roman"/>
      <w:b/>
      <w:bCs/>
      <w:kern w:val="0"/>
      <w:sz w:val="20"/>
      <w:szCs w:val="20"/>
      <w:lang w:val="x-none"/>
      <w14:ligatures w14:val="none"/>
    </w:rPr>
  </w:style>
  <w:style w:type="paragraph" w:customStyle="1" w:styleId="Style1">
    <w:name w:val="Style1"/>
    <w:basedOn w:val="prastasis"/>
    <w:link w:val="Style1Char"/>
    <w:qFormat/>
    <w:rsid w:val="003E5105"/>
    <w:pPr>
      <w:numPr>
        <w:numId w:val="5"/>
      </w:numPr>
      <w:tabs>
        <w:tab w:val="left" w:pos="567"/>
      </w:tabs>
      <w:spacing w:after="0"/>
      <w:ind w:left="0" w:firstLine="425"/>
      <w:jc w:val="both"/>
    </w:pPr>
  </w:style>
  <w:style w:type="paragraph" w:customStyle="1" w:styleId="Style2">
    <w:name w:val="Style2"/>
    <w:basedOn w:val="Style1"/>
    <w:link w:val="Style2Char"/>
    <w:qFormat/>
    <w:rsid w:val="003E5105"/>
    <w:pPr>
      <w:tabs>
        <w:tab w:val="left" w:pos="851"/>
      </w:tabs>
    </w:pPr>
  </w:style>
  <w:style w:type="character" w:customStyle="1" w:styleId="Style1Char">
    <w:name w:val="Style1 Char"/>
    <w:link w:val="Style1"/>
    <w:qFormat/>
    <w:rsid w:val="003E5105"/>
    <w:rPr>
      <w:rFonts w:ascii="Times New Roman" w:eastAsia="Times New Roman" w:hAnsi="Times New Roman" w:cs="Times New Roman"/>
      <w:kern w:val="0"/>
      <w:sz w:val="24"/>
      <w:szCs w:val="24"/>
      <w14:ligatures w14:val="none"/>
    </w:rPr>
  </w:style>
  <w:style w:type="paragraph" w:customStyle="1" w:styleId="Subnumeracija">
    <w:name w:val="Subnumeracija"/>
    <w:basedOn w:val="Style2"/>
    <w:link w:val="SubnumeracijaChar"/>
    <w:rsid w:val="003E5105"/>
    <w:pPr>
      <w:numPr>
        <w:numId w:val="6"/>
      </w:numPr>
      <w:tabs>
        <w:tab w:val="left" w:pos="993"/>
      </w:tabs>
    </w:pPr>
  </w:style>
  <w:style w:type="character" w:customStyle="1" w:styleId="Style2Char">
    <w:name w:val="Style2 Char"/>
    <w:basedOn w:val="Style1Char"/>
    <w:link w:val="Style2"/>
    <w:qFormat/>
    <w:rsid w:val="003E5105"/>
    <w:rPr>
      <w:rFonts w:ascii="Times New Roman" w:eastAsia="Times New Roman" w:hAnsi="Times New Roman" w:cs="Times New Roman"/>
      <w:kern w:val="0"/>
      <w:sz w:val="24"/>
      <w:szCs w:val="24"/>
      <w14:ligatures w14:val="none"/>
    </w:rPr>
  </w:style>
  <w:style w:type="paragraph" w:customStyle="1" w:styleId="tuias">
    <w:name w:val="tuščias"/>
    <w:basedOn w:val="Style2"/>
    <w:link w:val="tuiasChar"/>
    <w:qFormat/>
    <w:rsid w:val="003E5105"/>
    <w:pPr>
      <w:numPr>
        <w:numId w:val="0"/>
      </w:numPr>
      <w:ind w:left="425"/>
      <w:jc w:val="center"/>
    </w:pPr>
  </w:style>
  <w:style w:type="paragraph" w:customStyle="1" w:styleId="Subnumeracija2">
    <w:name w:val="Subnumeracija2"/>
    <w:basedOn w:val="Subnumeracija"/>
    <w:link w:val="Subnumeracija2Char"/>
    <w:qFormat/>
    <w:rsid w:val="003E5105"/>
    <w:pPr>
      <w:numPr>
        <w:ilvl w:val="1"/>
        <w:numId w:val="7"/>
      </w:numPr>
      <w:tabs>
        <w:tab w:val="clear" w:pos="851"/>
      </w:tabs>
    </w:pPr>
  </w:style>
  <w:style w:type="character" w:customStyle="1" w:styleId="tuiasChar">
    <w:name w:val="tuščias Char"/>
    <w:basedOn w:val="Style2Char"/>
    <w:link w:val="tuias"/>
    <w:rsid w:val="003E5105"/>
    <w:rPr>
      <w:rFonts w:ascii="Times New Roman" w:eastAsia="Times New Roman" w:hAnsi="Times New Roman" w:cs="Times New Roman"/>
      <w:kern w:val="0"/>
      <w:sz w:val="24"/>
      <w:szCs w:val="24"/>
      <w14:ligatures w14:val="none"/>
    </w:rPr>
  </w:style>
  <w:style w:type="paragraph" w:customStyle="1" w:styleId="Subnumeracija30">
    <w:name w:val="Subnumeracija30"/>
    <w:basedOn w:val="Subnumeracija2"/>
    <w:link w:val="Subnumeracija30Char"/>
    <w:qFormat/>
    <w:rsid w:val="003E5105"/>
  </w:style>
  <w:style w:type="character" w:customStyle="1" w:styleId="SubnumeracijaChar">
    <w:name w:val="Subnumeracija Char"/>
    <w:basedOn w:val="Style2Char"/>
    <w:link w:val="Subnumeracija"/>
    <w:rsid w:val="003E5105"/>
    <w:rPr>
      <w:rFonts w:ascii="Times New Roman" w:eastAsia="Times New Roman" w:hAnsi="Times New Roman" w:cs="Times New Roman"/>
      <w:kern w:val="0"/>
      <w:sz w:val="24"/>
      <w:szCs w:val="24"/>
      <w14:ligatures w14:val="none"/>
    </w:rPr>
  </w:style>
  <w:style w:type="character" w:customStyle="1" w:styleId="Subnumeracija2Char">
    <w:name w:val="Subnumeracija2 Char"/>
    <w:basedOn w:val="SubnumeracijaChar"/>
    <w:link w:val="Subnumeracija2"/>
    <w:rsid w:val="003E5105"/>
    <w:rPr>
      <w:rFonts w:ascii="Times New Roman" w:eastAsia="Times New Roman" w:hAnsi="Times New Roman" w:cs="Times New Roman"/>
      <w:kern w:val="0"/>
      <w:sz w:val="24"/>
      <w:szCs w:val="24"/>
      <w14:ligatures w14:val="none"/>
    </w:rPr>
  </w:style>
  <w:style w:type="character" w:customStyle="1" w:styleId="Subnumeracija30Char">
    <w:name w:val="Subnumeracija30 Char"/>
    <w:basedOn w:val="Subnumeracija2Char"/>
    <w:link w:val="Subnumeracija30"/>
    <w:rsid w:val="003E5105"/>
    <w:rPr>
      <w:rFonts w:ascii="Times New Roman" w:eastAsia="Times New Roman" w:hAnsi="Times New Roman" w:cs="Times New Roman"/>
      <w:kern w:val="0"/>
      <w:sz w:val="24"/>
      <w:szCs w:val="24"/>
      <w14:ligatures w14:val="none"/>
    </w:rPr>
  </w:style>
  <w:style w:type="table" w:styleId="Lentelstinklelis">
    <w:name w:val="Table Grid"/>
    <w:basedOn w:val="prastojilentel"/>
    <w:rsid w:val="003E5105"/>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821">
    <w:name w:val="t821"/>
    <w:rsid w:val="003E5105"/>
  </w:style>
  <w:style w:type="character" w:customStyle="1" w:styleId="t823">
    <w:name w:val="t823"/>
    <w:rsid w:val="003E5105"/>
  </w:style>
  <w:style w:type="character" w:customStyle="1" w:styleId="t826">
    <w:name w:val="t826"/>
    <w:rsid w:val="003E5105"/>
  </w:style>
  <w:style w:type="character" w:customStyle="1" w:styleId="t830">
    <w:name w:val="t830"/>
    <w:rsid w:val="003E5105"/>
  </w:style>
  <w:style w:type="character" w:customStyle="1" w:styleId="t845">
    <w:name w:val="t845"/>
    <w:rsid w:val="003E5105"/>
  </w:style>
  <w:style w:type="character" w:customStyle="1" w:styleId="t846">
    <w:name w:val="t846"/>
    <w:rsid w:val="003E5105"/>
  </w:style>
  <w:style w:type="character" w:customStyle="1" w:styleId="t847">
    <w:name w:val="t847"/>
    <w:rsid w:val="003E5105"/>
  </w:style>
  <w:style w:type="paragraph" w:styleId="Turinioantrat">
    <w:name w:val="TOC Heading"/>
    <w:basedOn w:val="Antrat1"/>
    <w:next w:val="prastasis"/>
    <w:uiPriority w:val="39"/>
    <w:unhideWhenUsed/>
    <w:qFormat/>
    <w:rsid w:val="003E5105"/>
    <w:pPr>
      <w:keepLines/>
      <w:numPr>
        <w:numId w:val="0"/>
      </w:numPr>
      <w:spacing w:before="240" w:after="0" w:line="259" w:lineRule="auto"/>
      <w:jc w:val="left"/>
      <w:outlineLvl w:val="9"/>
    </w:pPr>
    <w:rPr>
      <w:rFonts w:asciiTheme="majorHAnsi" w:eastAsiaTheme="majorEastAsia" w:hAnsiTheme="majorHAnsi" w:cstheme="majorBidi"/>
      <w:color w:val="2F5496" w:themeColor="accent1" w:themeShade="BF"/>
      <w:sz w:val="32"/>
      <w:szCs w:val="32"/>
      <w:lang w:val="en-US" w:eastAsia="en-US"/>
    </w:rPr>
  </w:style>
  <w:style w:type="paragraph" w:styleId="Turinys1">
    <w:name w:val="toc 1"/>
    <w:basedOn w:val="prastasis"/>
    <w:next w:val="prastasis"/>
    <w:autoRedefine/>
    <w:uiPriority w:val="39"/>
    <w:unhideWhenUsed/>
    <w:rsid w:val="003E5105"/>
    <w:pPr>
      <w:spacing w:after="100"/>
    </w:pPr>
  </w:style>
  <w:style w:type="paragraph" w:customStyle="1" w:styleId="BodyA">
    <w:name w:val="Body A"/>
    <w:rsid w:val="003E5105"/>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kern w:val="0"/>
      <w:sz w:val="20"/>
      <w:szCs w:val="20"/>
      <w:u w:color="000000"/>
      <w:bdr w:val="nil"/>
      <w:lang w:val="en-US" w:eastAsia="en-GB"/>
      <w14:textOutline w14:w="12700" w14:cap="flat" w14:cmpd="sng" w14:algn="ctr">
        <w14:noFill/>
        <w14:prstDash w14:val="solid"/>
        <w14:miter w14:lim="400000"/>
      </w14:textOutline>
      <w14:ligatures w14:val="none"/>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3E5105"/>
    <w:rPr>
      <w:rFonts w:ascii="Times New Roman" w:eastAsia="Times New Roman" w:hAnsi="Times New Roman" w:cs="Times New Roman"/>
      <w:kern w:val="0"/>
      <w:sz w:val="20"/>
      <w:szCs w:val="20"/>
      <w14:ligatures w14:val="none"/>
    </w:rPr>
  </w:style>
  <w:style w:type="paragraph" w:customStyle="1" w:styleId="tajtip">
    <w:name w:val="tajtip"/>
    <w:basedOn w:val="prastasis"/>
    <w:rsid w:val="003E5105"/>
    <w:pPr>
      <w:spacing w:before="100" w:beforeAutospacing="1" w:after="100" w:afterAutospacing="1" w:line="240" w:lineRule="auto"/>
    </w:pPr>
    <w:rPr>
      <w:lang w:val="en-US"/>
    </w:rPr>
  </w:style>
  <w:style w:type="paragraph" w:styleId="Betarp">
    <w:name w:val="No Spacing"/>
    <w:uiPriority w:val="1"/>
    <w:qFormat/>
    <w:rsid w:val="003E5105"/>
    <w:pPr>
      <w:spacing w:after="0" w:line="240" w:lineRule="auto"/>
    </w:pPr>
    <w:rPr>
      <w:rFonts w:ascii="Times New Roman" w:eastAsia="Times New Roman" w:hAnsi="Times New Roman" w:cs="Times New Roman"/>
      <w:kern w:val="0"/>
      <w:sz w:val="24"/>
      <w:szCs w:val="24"/>
      <w:lang w:val="en-GB"/>
      <w14:ligatures w14:val="none"/>
    </w:rPr>
  </w:style>
  <w:style w:type="paragraph" w:styleId="Pataisymai">
    <w:name w:val="Revision"/>
    <w:hidden/>
    <w:uiPriority w:val="99"/>
    <w:semiHidden/>
    <w:rsid w:val="003E5105"/>
    <w:pPr>
      <w:spacing w:after="0" w:line="240" w:lineRule="auto"/>
    </w:pPr>
    <w:rPr>
      <w:rFonts w:ascii="Times New Roman" w:eastAsia="Times New Roman" w:hAnsi="Times New Roman" w:cs="Times New Roman"/>
      <w:kern w:val="0"/>
      <w:sz w:val="24"/>
      <w:szCs w:val="24"/>
      <w:lang w:eastAsia="lt-LT"/>
      <w14:ligatures w14:val="none"/>
    </w:rPr>
  </w:style>
  <w:style w:type="character" w:styleId="Neapdorotaspaminjimas">
    <w:name w:val="Unresolved Mention"/>
    <w:basedOn w:val="Numatytasispastraiposriftas"/>
    <w:uiPriority w:val="99"/>
    <w:semiHidden/>
    <w:unhideWhenUsed/>
    <w:rsid w:val="003E5105"/>
    <w:rPr>
      <w:color w:val="605E5C"/>
      <w:shd w:val="clear" w:color="auto" w:fill="E1DFDD"/>
    </w:rPr>
  </w:style>
  <w:style w:type="paragraph" w:customStyle="1" w:styleId="Heading31">
    <w:name w:val="Heading 31"/>
    <w:basedOn w:val="prastasis"/>
    <w:rsid w:val="003E51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eimas.lrs.lt/portal/legalAct/lt/TAD/94d4bdd07b2511edbdcebd68a7a0df7e?jfwid=84nbear2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intaras.ziauga@sauliusajung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23DE5-2F84-4A2A-8DCF-361876778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36128</Words>
  <Characters>20594</Characters>
  <Application>Microsoft Office Word</Application>
  <DocSecurity>4</DocSecurity>
  <Lines>171</Lines>
  <Paragraphs>113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Čiulkinienė</dc:creator>
  <cp:lastModifiedBy>Jurgita Burneikienė</cp:lastModifiedBy>
  <cp:revision>2</cp:revision>
  <dcterms:created xsi:type="dcterms:W3CDTF">2025-04-29T05:28:00Z</dcterms:created>
  <dcterms:modified xsi:type="dcterms:W3CDTF">2025-04-29T05:28:00Z</dcterms:modified>
</cp:coreProperties>
</file>